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A74F" w14:textId="77777777" w:rsidR="004E13AF" w:rsidRDefault="004E13AF" w:rsidP="008D19A9">
      <w:pPr>
        <w:pStyle w:val="Heading1"/>
        <w:jc w:val="center"/>
        <w:rPr>
          <w:rFonts w:eastAsia="Cambria"/>
          <w:b/>
          <w:bCs/>
        </w:rPr>
      </w:pPr>
    </w:p>
    <w:p w14:paraId="47B930DA" w14:textId="20E704A3" w:rsidR="00EB668C" w:rsidRDefault="00016A9D" w:rsidP="00016A9D">
      <w:pPr>
        <w:pStyle w:val="Heading1"/>
        <w:rPr>
          <w:rFonts w:eastAsia="Cambria"/>
          <w:b/>
          <w:bCs/>
        </w:rPr>
      </w:pPr>
      <w:r>
        <w:rPr>
          <w:rFonts w:eastAsia="Cambria"/>
          <w:b/>
          <w:bCs/>
        </w:rPr>
        <w:t xml:space="preserve">The Hope Chest Virginia </w:t>
      </w:r>
    </w:p>
    <w:p w14:paraId="229293DD" w14:textId="3208A0C3" w:rsidR="00016A9D" w:rsidRPr="00016A9D" w:rsidRDefault="00016A9D" w:rsidP="00016A9D">
      <w:pPr>
        <w:pStyle w:val="Heading1"/>
      </w:pPr>
      <w:r>
        <w:t>A quarterly newsletter from Project-HOPE VA</w:t>
      </w:r>
    </w:p>
    <w:p w14:paraId="4F62F384" w14:textId="1AFC507F" w:rsidR="008D19A9" w:rsidRPr="008D19A9" w:rsidRDefault="009A4A8E" w:rsidP="00016A9D">
      <w:pPr>
        <w:pStyle w:val="Heading1"/>
      </w:pPr>
      <w:r>
        <w:t xml:space="preserve">February </w:t>
      </w:r>
      <w:r w:rsidR="00016A9D">
        <w:t>20</w:t>
      </w:r>
      <w:r>
        <w:t>23</w:t>
      </w:r>
    </w:p>
    <w:p w14:paraId="247C0D2E" w14:textId="6CAA53BA" w:rsidR="00EB668C" w:rsidRDefault="00EB668C" w:rsidP="00EB668C">
      <w:pPr>
        <w:widowControl/>
        <w:spacing w:after="0" w:line="240" w:lineRule="auto"/>
      </w:pPr>
    </w:p>
    <w:p w14:paraId="08C0A470" w14:textId="794E7C57" w:rsidR="00EB0182" w:rsidRDefault="00437E77" w:rsidP="00EB0182">
      <w:pPr>
        <w:pStyle w:val="Heading1"/>
        <w:rPr>
          <w:rFonts w:eastAsia="Cambria"/>
          <w:b/>
          <w:bCs/>
        </w:rPr>
      </w:pPr>
      <w:r>
        <w:rPr>
          <w:rFonts w:eastAsia="Cambria"/>
          <w:b/>
          <w:bCs/>
        </w:rPr>
        <w:t xml:space="preserve">Project HOPE-VA </w:t>
      </w:r>
      <w:r w:rsidR="00EB0182">
        <w:rPr>
          <w:rFonts w:eastAsia="Cambria"/>
          <w:b/>
          <w:bCs/>
        </w:rPr>
        <w:t>State Conference</w:t>
      </w:r>
    </w:p>
    <w:p w14:paraId="06A3A69F" w14:textId="00F49735" w:rsidR="00437E77" w:rsidRPr="00016A9D" w:rsidRDefault="00437E77" w:rsidP="00437E77">
      <w:pPr>
        <w:pStyle w:val="Heading1"/>
      </w:pPr>
      <w:r>
        <w:t>March 6-8, 2023, Staunton, VA</w:t>
      </w:r>
    </w:p>
    <w:p w14:paraId="4F3BCC9F" w14:textId="02919CA1" w:rsidR="00437E77" w:rsidRPr="008D19A9" w:rsidRDefault="00437E77" w:rsidP="00437E77">
      <w:pPr>
        <w:pStyle w:val="Heading1"/>
      </w:pPr>
      <w:r>
        <w:t>Conference Details</w:t>
      </w:r>
    </w:p>
    <w:p w14:paraId="682E93BB" w14:textId="17A4ADA8"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W</w:t>
      </w:r>
      <w:r w:rsidRPr="007F3928">
        <w:rPr>
          <w:rFonts w:eastAsia="Cambria" w:cstheme="minorHAnsi"/>
          <w:spacing w:val="3"/>
        </w:rPr>
        <w:t>e are so excited to see so many of our liaisons and other school employees who support students experiencing homelessness at our upcoming conference!</w:t>
      </w:r>
      <w:r>
        <w:rPr>
          <w:rFonts w:eastAsia="Cambria" w:cstheme="minorHAnsi"/>
          <w:spacing w:val="3"/>
        </w:rPr>
        <w:br/>
      </w:r>
    </w:p>
    <w:p w14:paraId="5DE64B6B" w14:textId="77777777"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 xml:space="preserve">The registration has reached capacity and we have started a wait list. To join the wait list, please email </w:t>
      </w:r>
      <w:hyperlink r:id="rId8" w:history="1">
        <w:r w:rsidRPr="007F3928">
          <w:rPr>
            <w:rFonts w:eastAsia="Cambria" w:cstheme="minorHAnsi"/>
            <w:spacing w:val="3"/>
          </w:rPr>
          <w:t>mcbuffkin@wm.edu</w:t>
        </w:r>
      </w:hyperlink>
      <w:r w:rsidRPr="007F3928">
        <w:rPr>
          <w:rFonts w:eastAsia="Cambria" w:cstheme="minorHAnsi"/>
          <w:spacing w:val="3"/>
        </w:rPr>
        <w:t>. We will fill vacancies in the order that we receive wait list requests.</w:t>
      </w:r>
    </w:p>
    <w:p w14:paraId="66E82395" w14:textId="23A6C19A"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 xml:space="preserve">Conference events include: </w:t>
      </w:r>
      <w:r>
        <w:rPr>
          <w:rFonts w:eastAsia="Cambria" w:cstheme="minorHAnsi"/>
          <w:spacing w:val="3"/>
        </w:rPr>
        <w:br/>
      </w:r>
    </w:p>
    <w:p w14:paraId="0CB4EEB2" w14:textId="77777777" w:rsidR="007F3928" w:rsidRDefault="007F3928" w:rsidP="007F3928">
      <w:pPr>
        <w:widowControl/>
        <w:numPr>
          <w:ilvl w:val="0"/>
          <w:numId w:val="9"/>
        </w:numPr>
        <w:spacing w:before="100" w:beforeAutospacing="1" w:after="100" w:afterAutospacing="1" w:line="240" w:lineRule="auto"/>
        <w:rPr>
          <w:rFonts w:eastAsia="Cambria" w:cstheme="minorHAnsi"/>
          <w:spacing w:val="3"/>
        </w:rPr>
      </w:pPr>
      <w:r w:rsidRPr="007F3928">
        <w:rPr>
          <w:rFonts w:eastAsia="Cambria" w:cstheme="minorHAnsi"/>
          <w:spacing w:val="3"/>
        </w:rPr>
        <w:t xml:space="preserve">ARP-HCY </w:t>
      </w:r>
      <w:r w:rsidRPr="007F3928">
        <w:rPr>
          <w:rFonts w:eastAsia="Times New Roman" w:cstheme="minorHAnsi"/>
        </w:rPr>
        <w:t>Funds</w:t>
      </w:r>
      <w:r w:rsidRPr="007F3928">
        <w:rPr>
          <w:rFonts w:eastAsia="Cambria" w:cstheme="minorHAnsi"/>
          <w:spacing w:val="3"/>
        </w:rPr>
        <w:t xml:space="preserve"> panel and workshop </w:t>
      </w:r>
    </w:p>
    <w:p w14:paraId="11DE6639" w14:textId="77777777" w:rsidR="007F3928" w:rsidRDefault="007F3928" w:rsidP="007F3928">
      <w:pPr>
        <w:widowControl/>
        <w:numPr>
          <w:ilvl w:val="0"/>
          <w:numId w:val="9"/>
        </w:numPr>
        <w:spacing w:before="100" w:beforeAutospacing="1" w:after="100" w:afterAutospacing="1" w:line="240" w:lineRule="auto"/>
        <w:rPr>
          <w:rFonts w:eastAsia="Cambria" w:cstheme="minorHAnsi"/>
          <w:spacing w:val="3"/>
        </w:rPr>
      </w:pPr>
      <w:r w:rsidRPr="007F3928">
        <w:rPr>
          <w:rFonts w:eastAsia="Cambria" w:cstheme="minorHAnsi"/>
          <w:spacing w:val="3"/>
        </w:rPr>
        <w:t>“Liaisons and Lattes” networking event</w:t>
      </w:r>
    </w:p>
    <w:p w14:paraId="5681E95F" w14:textId="1C04668F" w:rsidR="007F3928" w:rsidRPr="007F3928" w:rsidRDefault="007F3928" w:rsidP="007F3928">
      <w:pPr>
        <w:widowControl/>
        <w:numPr>
          <w:ilvl w:val="0"/>
          <w:numId w:val="9"/>
        </w:numPr>
        <w:spacing w:before="100" w:beforeAutospacing="1" w:after="100" w:afterAutospacing="1" w:line="240" w:lineRule="auto"/>
        <w:rPr>
          <w:rFonts w:eastAsia="Cambria" w:cstheme="minorHAnsi"/>
          <w:spacing w:val="3"/>
        </w:rPr>
      </w:pPr>
      <w:r w:rsidRPr="007F3928">
        <w:rPr>
          <w:rFonts w:eastAsia="Cambria" w:cstheme="minorHAnsi"/>
          <w:spacing w:val="3"/>
        </w:rPr>
        <w:t>Numerous breakout sessions on topics such as Sustainability, Early Childhood, Family Engagement, Attendance, Title I, Transportation, English Learners, Navigating the COC, and more!</w:t>
      </w:r>
    </w:p>
    <w:p w14:paraId="50E2D653" w14:textId="378580A3"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 xml:space="preserve">Keynote Speakers: Nationally recognized educators, Grace Lindsey, Tonya Young, Ryan Sykes, and Ann </w:t>
      </w:r>
      <w:proofErr w:type="spellStart"/>
      <w:r w:rsidRPr="007F3928">
        <w:rPr>
          <w:rFonts w:eastAsia="Cambria" w:cstheme="minorHAnsi"/>
          <w:spacing w:val="3"/>
        </w:rPr>
        <w:t>Masten</w:t>
      </w:r>
      <w:proofErr w:type="spellEnd"/>
      <w:r w:rsidRPr="007F3928">
        <w:rPr>
          <w:rFonts w:eastAsia="Cambria" w:cstheme="minorHAnsi"/>
          <w:spacing w:val="3"/>
        </w:rPr>
        <w:t>.</w:t>
      </w:r>
      <w:r>
        <w:rPr>
          <w:rFonts w:eastAsia="Cambria" w:cstheme="minorHAnsi"/>
          <w:spacing w:val="3"/>
        </w:rPr>
        <w:br/>
      </w:r>
    </w:p>
    <w:p w14:paraId="29450ED0" w14:textId="1C9B4E30"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We look forward to welcoming you and partnering with you!</w:t>
      </w:r>
      <w:r>
        <w:rPr>
          <w:rFonts w:eastAsia="Cambria" w:cstheme="minorHAnsi"/>
          <w:spacing w:val="3"/>
        </w:rPr>
        <w:br/>
      </w:r>
      <w:r w:rsidRPr="007F3928">
        <w:rPr>
          <w:rFonts w:eastAsia="Cambria" w:cstheme="minorHAnsi"/>
          <w:spacing w:val="3"/>
        </w:rPr>
        <w:br/>
        <w:t xml:space="preserve">For conference details including hotel information, please click </w:t>
      </w:r>
      <w:hyperlink r:id="rId9" w:tgtFrame="_blank" w:history="1">
        <w:r w:rsidRPr="007F3928">
          <w:rPr>
            <w:rFonts w:eastAsia="Cambria" w:cstheme="minorHAnsi"/>
            <w:spacing w:val="3"/>
          </w:rPr>
          <w:t>here</w:t>
        </w:r>
      </w:hyperlink>
      <w:r w:rsidRPr="007F3928">
        <w:rPr>
          <w:rFonts w:eastAsia="Cambria" w:cstheme="minorHAnsi"/>
          <w:spacing w:val="3"/>
        </w:rPr>
        <w:t xml:space="preserve">. </w:t>
      </w:r>
    </w:p>
    <w:p w14:paraId="5956012D" w14:textId="77777777" w:rsidR="007F3928" w:rsidRPr="007F3928" w:rsidRDefault="007F3928" w:rsidP="007F3928">
      <w:pPr>
        <w:spacing w:after="0" w:line="240" w:lineRule="auto"/>
        <w:ind w:right="114"/>
        <w:rPr>
          <w:rFonts w:eastAsia="Cambria" w:cstheme="minorHAnsi"/>
          <w:spacing w:val="3"/>
        </w:rPr>
      </w:pPr>
      <w:r w:rsidRPr="007F3928">
        <w:rPr>
          <w:rFonts w:eastAsia="Cambria" w:cstheme="minorHAnsi"/>
          <w:spacing w:val="3"/>
        </w:rPr>
        <w:t xml:space="preserve">**If you are registered and have found that you can no longer attend, please contact </w:t>
      </w:r>
      <w:hyperlink r:id="rId10" w:history="1">
        <w:r w:rsidRPr="007F3928">
          <w:rPr>
            <w:rFonts w:eastAsia="Cambria" w:cstheme="minorHAnsi"/>
            <w:spacing w:val="3"/>
          </w:rPr>
          <w:t>mcbuffkin@wm.edu</w:t>
        </w:r>
      </w:hyperlink>
      <w:r w:rsidRPr="007F3928">
        <w:rPr>
          <w:rFonts w:eastAsia="Cambria" w:cstheme="minorHAnsi"/>
          <w:spacing w:val="3"/>
        </w:rPr>
        <w:t xml:space="preserve"> as soon as possible to open that reservation space.</w:t>
      </w:r>
    </w:p>
    <w:p w14:paraId="5D5B0AF8" w14:textId="471C1DCD" w:rsidR="00EB0182" w:rsidRDefault="00EB0182" w:rsidP="00EB668C">
      <w:pPr>
        <w:widowControl/>
        <w:spacing w:after="0" w:line="240" w:lineRule="auto"/>
      </w:pPr>
    </w:p>
    <w:p w14:paraId="1CB015B2" w14:textId="2A3D12E6" w:rsidR="007D1C97" w:rsidRDefault="007D1C97" w:rsidP="00EB668C">
      <w:pPr>
        <w:widowControl/>
        <w:spacing w:after="0" w:line="240" w:lineRule="auto"/>
      </w:pPr>
    </w:p>
    <w:p w14:paraId="040AD51B" w14:textId="2E9E0E3A" w:rsidR="007D1C97" w:rsidRDefault="007D1C97" w:rsidP="00EB668C">
      <w:pPr>
        <w:widowControl/>
        <w:spacing w:after="0" w:line="240" w:lineRule="auto"/>
      </w:pPr>
    </w:p>
    <w:p w14:paraId="0094A15D" w14:textId="77777777" w:rsidR="007D1C97" w:rsidRPr="00EB668C" w:rsidRDefault="007D1C97" w:rsidP="00EB668C">
      <w:pPr>
        <w:widowControl/>
        <w:spacing w:after="0" w:line="240" w:lineRule="auto"/>
      </w:pPr>
    </w:p>
    <w:p w14:paraId="73494895" w14:textId="300D82D8" w:rsidR="00EB668C" w:rsidRPr="000575BE" w:rsidRDefault="00016A9D" w:rsidP="000575BE">
      <w:pPr>
        <w:pStyle w:val="Heading1"/>
        <w:rPr>
          <w:rFonts w:eastAsia="Cambria"/>
          <w:b/>
          <w:bCs/>
        </w:rPr>
      </w:pPr>
      <w:r>
        <w:rPr>
          <w:rFonts w:eastAsia="Cambria"/>
          <w:b/>
          <w:bCs/>
        </w:rPr>
        <w:lastRenderedPageBreak/>
        <w:t>Upcoming Training Events</w:t>
      </w:r>
    </w:p>
    <w:p w14:paraId="756CD478" w14:textId="77777777" w:rsidR="007F3928" w:rsidRPr="007F3928" w:rsidRDefault="007F3928" w:rsidP="007F3928">
      <w:pPr>
        <w:spacing w:after="0" w:line="240" w:lineRule="auto"/>
        <w:ind w:right="114"/>
        <w:rPr>
          <w:rFonts w:eastAsia="Cambria" w:cstheme="minorHAnsi"/>
          <w:spacing w:val="3"/>
        </w:rPr>
      </w:pPr>
      <w:r w:rsidRPr="007F3928">
        <w:rPr>
          <w:rFonts w:eastAsia="Cambria" w:cstheme="minorHAnsi"/>
          <w:b/>
          <w:bCs/>
          <w:spacing w:val="3"/>
        </w:rPr>
        <w:t>Charlie Check-ins</w:t>
      </w:r>
      <w:r w:rsidRPr="007F3928">
        <w:rPr>
          <w:rFonts w:eastAsia="Cambria" w:cstheme="minorHAnsi"/>
          <w:spacing w:val="3"/>
        </w:rPr>
        <w:br/>
        <w:t xml:space="preserve">February 14, </w:t>
      </w:r>
      <w:proofErr w:type="gramStart"/>
      <w:r w:rsidRPr="007F3928">
        <w:rPr>
          <w:rFonts w:eastAsia="Cambria" w:cstheme="minorHAnsi"/>
          <w:spacing w:val="3"/>
        </w:rPr>
        <w:t>2023</w:t>
      </w:r>
      <w:proofErr w:type="gramEnd"/>
      <w:r w:rsidRPr="007F3928">
        <w:rPr>
          <w:rFonts w:eastAsia="Cambria" w:cstheme="minorHAnsi"/>
          <w:spacing w:val="3"/>
        </w:rPr>
        <w:t xml:space="preserve"> at 10:00 a.m. &amp; February 15, 2023 at 1:00 p.m. (repeat)</w:t>
      </w:r>
      <w:r w:rsidRPr="007F3928">
        <w:rPr>
          <w:rFonts w:eastAsia="Cambria" w:cstheme="minorHAnsi"/>
          <w:spacing w:val="3"/>
        </w:rPr>
        <w:br/>
        <w:t>March 14, 2023 at 10:00 a.m. &amp; March 15, 2023 at 1:00 p.m. (repeat)</w:t>
      </w:r>
      <w:r w:rsidRPr="007F3928">
        <w:rPr>
          <w:rFonts w:eastAsia="Cambria" w:cstheme="minorHAnsi"/>
          <w:spacing w:val="3"/>
        </w:rPr>
        <w:br/>
        <w:t>April 11, 2023 at 10:00 a.m. &amp; April 19, 2023 at 1:00 p.m. (repeat)</w:t>
      </w:r>
      <w:r w:rsidRPr="007F3928">
        <w:rPr>
          <w:rFonts w:eastAsia="Cambria" w:cstheme="minorHAnsi"/>
          <w:spacing w:val="3"/>
        </w:rPr>
        <w:br/>
        <w:t>Please email homlss@wm.edu for the registration link.</w:t>
      </w:r>
    </w:p>
    <w:p w14:paraId="6B1FFB73" w14:textId="5A340C05" w:rsidR="007F3928" w:rsidRPr="007F3928" w:rsidRDefault="007F3928" w:rsidP="007F3928">
      <w:pPr>
        <w:spacing w:after="0" w:line="240" w:lineRule="auto"/>
        <w:ind w:right="114"/>
        <w:rPr>
          <w:rFonts w:eastAsia="Cambria" w:cstheme="minorHAnsi"/>
          <w:spacing w:val="3"/>
        </w:rPr>
      </w:pPr>
      <w:r>
        <w:rPr>
          <w:rFonts w:eastAsia="Cambria" w:cstheme="minorHAnsi"/>
          <w:b/>
          <w:bCs/>
          <w:spacing w:val="3"/>
        </w:rPr>
        <w:br/>
      </w:r>
      <w:r w:rsidRPr="007F3928">
        <w:rPr>
          <w:rFonts w:eastAsia="Cambria" w:cstheme="minorHAnsi"/>
          <w:b/>
          <w:bCs/>
          <w:spacing w:val="3"/>
        </w:rPr>
        <w:t xml:space="preserve">Rural Connect </w:t>
      </w:r>
      <w:r w:rsidRPr="007F3928">
        <w:rPr>
          <w:rFonts w:eastAsia="Cambria" w:cstheme="minorHAnsi"/>
          <w:spacing w:val="3"/>
        </w:rPr>
        <w:t>(Rural Communities Sharing Group)</w:t>
      </w:r>
      <w:r w:rsidRPr="007F3928">
        <w:rPr>
          <w:rFonts w:eastAsia="Cambria" w:cstheme="minorHAnsi"/>
          <w:spacing w:val="3"/>
        </w:rPr>
        <w:br/>
        <w:t xml:space="preserve">March 27, </w:t>
      </w:r>
      <w:proofErr w:type="gramStart"/>
      <w:r w:rsidRPr="007F3928">
        <w:rPr>
          <w:rFonts w:eastAsia="Cambria" w:cstheme="minorHAnsi"/>
          <w:spacing w:val="3"/>
        </w:rPr>
        <w:t>2023</w:t>
      </w:r>
      <w:proofErr w:type="gramEnd"/>
      <w:r w:rsidRPr="007F3928">
        <w:rPr>
          <w:rFonts w:eastAsia="Cambria" w:cstheme="minorHAnsi"/>
          <w:spacing w:val="3"/>
        </w:rPr>
        <w:t xml:space="preserve"> at 1 p.m. Please email kmmiller02@wm.edu for zoom link.</w:t>
      </w:r>
    </w:p>
    <w:p w14:paraId="44FE4E5B" w14:textId="31496328" w:rsidR="007F3928" w:rsidRPr="007F3928" w:rsidRDefault="007F3928" w:rsidP="007F3928">
      <w:pPr>
        <w:spacing w:after="0" w:line="240" w:lineRule="auto"/>
        <w:ind w:right="114"/>
        <w:rPr>
          <w:rFonts w:eastAsia="Cambria" w:cstheme="minorHAnsi"/>
          <w:spacing w:val="3"/>
        </w:rPr>
      </w:pPr>
      <w:r>
        <w:rPr>
          <w:rFonts w:eastAsia="Cambria" w:cstheme="minorHAnsi"/>
          <w:b/>
          <w:bCs/>
          <w:spacing w:val="3"/>
        </w:rPr>
        <w:br/>
      </w:r>
      <w:r w:rsidRPr="007F3928">
        <w:rPr>
          <w:rFonts w:eastAsia="Cambria" w:cstheme="minorHAnsi"/>
          <w:b/>
          <w:bCs/>
          <w:spacing w:val="3"/>
        </w:rPr>
        <w:t>Communities of Practice</w:t>
      </w:r>
      <w:r w:rsidRPr="007F3928">
        <w:rPr>
          <w:rFonts w:eastAsia="Cambria" w:cstheme="minorHAnsi"/>
          <w:spacing w:val="3"/>
        </w:rPr>
        <w:br/>
      </w:r>
      <w:r w:rsidRPr="007F3928">
        <w:rPr>
          <w:rFonts w:eastAsia="Cambria" w:cstheme="minorHAnsi"/>
          <w:i/>
          <w:iCs/>
          <w:spacing w:val="3"/>
        </w:rPr>
        <w:t>Consider joining a Community of Practice to share best practices around your ARP-HCY activities, troubleshoot the barriers that you are facing, and collaborate with liaisons from across Virginia.</w:t>
      </w:r>
      <w:r w:rsidRPr="007F3928">
        <w:rPr>
          <w:rFonts w:eastAsia="Cambria" w:cstheme="minorHAnsi"/>
          <w:spacing w:val="3"/>
        </w:rPr>
        <w:br/>
      </w:r>
      <w:r>
        <w:rPr>
          <w:rFonts w:eastAsia="Cambria" w:cstheme="minorHAnsi"/>
          <w:b/>
          <w:bCs/>
          <w:spacing w:val="3"/>
        </w:rPr>
        <w:br/>
      </w:r>
      <w:r w:rsidRPr="007F3928">
        <w:rPr>
          <w:rFonts w:eastAsia="Cambria" w:cstheme="minorHAnsi"/>
          <w:b/>
          <w:bCs/>
          <w:spacing w:val="3"/>
        </w:rPr>
        <w:t xml:space="preserve">CoP A: </w:t>
      </w:r>
      <w:r w:rsidRPr="007F3928">
        <w:rPr>
          <w:rFonts w:eastAsia="Cambria" w:cstheme="minorHAnsi"/>
          <w:spacing w:val="3"/>
        </w:rPr>
        <w:t>Attendance, Family Engagement, &amp; School Stability, May 2, 2023 at 10 a.m.</w:t>
      </w:r>
      <w:r w:rsidRPr="007F3928">
        <w:rPr>
          <w:rFonts w:eastAsia="Cambria" w:cstheme="minorHAnsi"/>
          <w:spacing w:val="3"/>
        </w:rPr>
        <w:br/>
      </w:r>
      <w:r w:rsidRPr="007F3928">
        <w:rPr>
          <w:rFonts w:eastAsia="Cambria" w:cstheme="minorHAnsi"/>
          <w:b/>
          <w:bCs/>
          <w:spacing w:val="3"/>
        </w:rPr>
        <w:t xml:space="preserve">CoP B: </w:t>
      </w:r>
      <w:r w:rsidRPr="007F3928">
        <w:rPr>
          <w:rFonts w:eastAsia="Cambria" w:cstheme="minorHAnsi"/>
          <w:spacing w:val="3"/>
        </w:rPr>
        <w:t>Underserved Populations, May 4, 2023 at 10 a.m.</w:t>
      </w:r>
      <w:r w:rsidRPr="007F3928">
        <w:rPr>
          <w:rFonts w:eastAsia="Cambria" w:cstheme="minorHAnsi"/>
          <w:spacing w:val="3"/>
        </w:rPr>
        <w:br/>
      </w:r>
      <w:r w:rsidRPr="007F3928">
        <w:rPr>
          <w:rFonts w:eastAsia="Cambria" w:cstheme="minorHAnsi"/>
          <w:b/>
          <w:bCs/>
          <w:spacing w:val="3"/>
        </w:rPr>
        <w:t xml:space="preserve">CoP C: </w:t>
      </w:r>
      <w:r w:rsidRPr="007F3928">
        <w:rPr>
          <w:rFonts w:eastAsia="Cambria" w:cstheme="minorHAnsi"/>
          <w:spacing w:val="3"/>
        </w:rPr>
        <w:t>Student Achievement &amp; Graduation, May 3, 2023 at 10 a.m.</w:t>
      </w:r>
      <w:r w:rsidRPr="007F3928">
        <w:rPr>
          <w:rFonts w:eastAsia="Cambria" w:cstheme="minorHAnsi"/>
          <w:spacing w:val="3"/>
        </w:rPr>
        <w:br/>
      </w:r>
      <w:r>
        <w:rPr>
          <w:rFonts w:eastAsia="Cambria" w:cstheme="minorHAnsi"/>
          <w:spacing w:val="3"/>
        </w:rPr>
        <w:br/>
      </w:r>
      <w:r w:rsidRPr="007F3928">
        <w:rPr>
          <w:rFonts w:eastAsia="Cambria" w:cstheme="minorHAnsi"/>
          <w:spacing w:val="3"/>
        </w:rPr>
        <w:t>Please email kmmiller02@wm.edu for zoom link.</w:t>
      </w:r>
    </w:p>
    <w:p w14:paraId="25E7FE88" w14:textId="77777777" w:rsidR="007F3928" w:rsidRDefault="007F3928" w:rsidP="007F3928">
      <w:pPr>
        <w:spacing w:after="0" w:line="240" w:lineRule="auto"/>
        <w:ind w:right="114"/>
        <w:rPr>
          <w:rFonts w:eastAsia="Cambria" w:cstheme="minorHAnsi"/>
          <w:spacing w:val="3"/>
        </w:rPr>
      </w:pPr>
    </w:p>
    <w:p w14:paraId="55E08169" w14:textId="77777777" w:rsidR="007F3928" w:rsidRPr="008D19A9" w:rsidRDefault="007F3928" w:rsidP="007F3928">
      <w:pPr>
        <w:pStyle w:val="Heading1"/>
        <w:rPr>
          <w:rFonts w:eastAsia="Cambria"/>
          <w:b/>
          <w:bCs/>
        </w:rPr>
      </w:pPr>
      <w:r>
        <w:rPr>
          <w:rFonts w:eastAsia="Cambria"/>
          <w:b/>
          <w:bCs/>
        </w:rPr>
        <w:t>ARP-HCY Activities</w:t>
      </w:r>
    </w:p>
    <w:p w14:paraId="20D18A83" w14:textId="2527F163" w:rsidR="007F3928" w:rsidRPr="00EB668C" w:rsidRDefault="007F3928" w:rsidP="007F3928">
      <w:pPr>
        <w:pStyle w:val="Heading2"/>
        <w:rPr>
          <w:rFonts w:eastAsia="Cambria"/>
        </w:rPr>
      </w:pPr>
      <w:r>
        <w:rPr>
          <w:rFonts w:eastAsia="Cambria"/>
        </w:rPr>
        <w:t>Spending Deadline: September 30, 2024</w:t>
      </w:r>
    </w:p>
    <w:p w14:paraId="6F5AEDC8" w14:textId="77777777" w:rsidR="007F3928" w:rsidRDefault="007F3928" w:rsidP="007F3928">
      <w:pPr>
        <w:spacing w:after="0" w:line="240" w:lineRule="auto"/>
        <w:ind w:right="114"/>
        <w:rPr>
          <w:rFonts w:eastAsia="Cambria" w:cstheme="minorHAnsi"/>
          <w:spacing w:val="3"/>
        </w:rPr>
      </w:pPr>
    </w:p>
    <w:p w14:paraId="249F5398" w14:textId="501C7901" w:rsidR="007F3928" w:rsidRDefault="007F3928" w:rsidP="007F3928">
      <w:pPr>
        <w:spacing w:after="0" w:line="240" w:lineRule="auto"/>
        <w:ind w:right="114"/>
        <w:rPr>
          <w:rFonts w:eastAsia="Cambria" w:cstheme="minorHAnsi"/>
          <w:spacing w:val="3"/>
        </w:rPr>
      </w:pPr>
      <w:r w:rsidRPr="007F3928">
        <w:rPr>
          <w:rFonts w:eastAsia="Cambria" w:cstheme="minorHAnsi"/>
          <w:spacing w:val="3"/>
        </w:rPr>
        <w:t>ARP-HCY funds provide a historic opportunity to create new activities that support the identification, enrollment and success of students experiencing homelessness in your LEA. Below are some ideas for ways to help your students and families get the support they need.</w:t>
      </w:r>
    </w:p>
    <w:p w14:paraId="51DCB6B6" w14:textId="60FF1B8A" w:rsidR="007F3928" w:rsidRDefault="007F3928" w:rsidP="007F3928">
      <w:pPr>
        <w:spacing w:after="0" w:line="240" w:lineRule="auto"/>
        <w:ind w:right="114"/>
        <w:rPr>
          <w:rFonts w:eastAsia="Cambria" w:cstheme="minorHAnsi"/>
          <w:spacing w:val="3"/>
        </w:rPr>
      </w:pPr>
      <w:r>
        <w:rPr>
          <w:rFonts w:eastAsia="Cambria" w:cstheme="minorHAnsi"/>
          <w:spacing w:val="3"/>
        </w:rPr>
        <w:br/>
      </w:r>
      <w:r w:rsidRPr="007F3928">
        <w:rPr>
          <w:rFonts w:eastAsia="Cambria" w:cstheme="minorHAnsi"/>
          <w:b/>
          <w:bCs/>
          <w:spacing w:val="3"/>
        </w:rPr>
        <w:t xml:space="preserve">Local Staff Training </w:t>
      </w:r>
      <w:r w:rsidRPr="007F3928">
        <w:rPr>
          <w:rFonts w:eastAsia="Cambria" w:cstheme="minorHAnsi"/>
          <w:spacing w:val="3"/>
        </w:rPr>
        <w:t xml:space="preserve">- Consider using funds to host a summer McKinney-Vento training session for school staff with stipend and lunch provided for participants. </w:t>
      </w:r>
      <w:r w:rsidRPr="007F3928">
        <w:rPr>
          <w:rFonts w:eastAsia="Cambria" w:cstheme="minorHAnsi"/>
          <w:spacing w:val="3"/>
        </w:rPr>
        <w:br/>
      </w:r>
      <w:r w:rsidRPr="007F3928">
        <w:rPr>
          <w:rFonts w:eastAsia="Cambria" w:cstheme="minorHAnsi"/>
          <w:b/>
          <w:bCs/>
          <w:spacing w:val="3"/>
        </w:rPr>
        <w:t xml:space="preserve">Student Enrichment </w:t>
      </w:r>
      <w:r w:rsidRPr="007F3928">
        <w:rPr>
          <w:rFonts w:eastAsia="Cambria" w:cstheme="minorHAnsi"/>
          <w:spacing w:val="3"/>
        </w:rPr>
        <w:t>- Pay for students to attend educational performances focused on music and the arts. Prioritize connecting students from underserved populations to these experiences.</w:t>
      </w:r>
      <w:r w:rsidRPr="007F3928">
        <w:rPr>
          <w:rFonts w:eastAsia="Cambria" w:cstheme="minorHAnsi"/>
          <w:spacing w:val="3"/>
        </w:rPr>
        <w:br/>
      </w:r>
      <w:r w:rsidRPr="007F3928">
        <w:rPr>
          <w:rFonts w:eastAsia="Cambria" w:cstheme="minorHAnsi"/>
          <w:b/>
          <w:bCs/>
          <w:spacing w:val="3"/>
        </w:rPr>
        <w:t>Student Achievement</w:t>
      </w:r>
      <w:r w:rsidRPr="007F3928">
        <w:rPr>
          <w:rFonts w:eastAsia="Cambria" w:cstheme="minorHAnsi"/>
          <w:spacing w:val="3"/>
        </w:rPr>
        <w:t xml:space="preserve"> - Connect students experiencing homelessness with Career and Technical Education courses and programs in your area. Click </w:t>
      </w:r>
      <w:hyperlink r:id="rId11" w:tgtFrame="_blank" w:history="1">
        <w:r w:rsidRPr="007F3928">
          <w:rPr>
            <w:rFonts w:eastAsia="Cambria" w:cstheme="minorHAnsi"/>
            <w:spacing w:val="3"/>
          </w:rPr>
          <w:t>here</w:t>
        </w:r>
      </w:hyperlink>
      <w:r w:rsidRPr="007F3928">
        <w:rPr>
          <w:rFonts w:eastAsia="Cambria" w:cstheme="minorHAnsi"/>
          <w:spacing w:val="3"/>
        </w:rPr>
        <w:t xml:space="preserve"> to find a local career center in your region. Students can use this </w:t>
      </w:r>
      <w:hyperlink r:id="rId12" w:tgtFrame="_blank" w:history="1">
        <w:r w:rsidRPr="007F3928">
          <w:rPr>
            <w:rFonts w:eastAsia="Cambria" w:cstheme="minorHAnsi"/>
            <w:spacing w:val="3"/>
          </w:rPr>
          <w:t>link</w:t>
        </w:r>
      </w:hyperlink>
      <w:r w:rsidRPr="007F3928">
        <w:rPr>
          <w:rFonts w:eastAsia="Cambria" w:cstheme="minorHAnsi"/>
          <w:spacing w:val="3"/>
        </w:rPr>
        <w:t xml:space="preserve"> to create a VA Career Works account. </w:t>
      </w:r>
      <w:r w:rsidRPr="007F3928">
        <w:rPr>
          <w:rFonts w:eastAsia="Cambria" w:cstheme="minorHAnsi"/>
          <w:spacing w:val="3"/>
        </w:rPr>
        <w:br/>
      </w:r>
      <w:r w:rsidRPr="007F3928">
        <w:rPr>
          <w:rFonts w:eastAsia="Cambria" w:cstheme="minorHAnsi"/>
          <w:spacing w:val="3"/>
        </w:rPr>
        <w:br/>
        <w:t xml:space="preserve">For more ideas on innovative ways to plan ARP-HCY activities in your LEA, click </w:t>
      </w:r>
      <w:hyperlink r:id="rId13" w:tgtFrame="_blank" w:history="1">
        <w:r w:rsidRPr="007F3928">
          <w:rPr>
            <w:rFonts w:eastAsia="Cambria" w:cstheme="minorHAnsi"/>
            <w:spacing w:val="3"/>
          </w:rPr>
          <w:t>here</w:t>
        </w:r>
      </w:hyperlink>
      <w:r w:rsidRPr="007F3928">
        <w:rPr>
          <w:rFonts w:eastAsia="Cambria" w:cstheme="minorHAnsi"/>
          <w:spacing w:val="3"/>
        </w:rPr>
        <w:t>.</w:t>
      </w:r>
    </w:p>
    <w:p w14:paraId="35D06429" w14:textId="169F54D6" w:rsidR="007D1C97" w:rsidRDefault="007D1C97" w:rsidP="007F3928">
      <w:pPr>
        <w:spacing w:after="0" w:line="240" w:lineRule="auto"/>
        <w:ind w:right="114"/>
        <w:rPr>
          <w:rFonts w:eastAsia="Cambria" w:cstheme="minorHAnsi"/>
          <w:spacing w:val="3"/>
        </w:rPr>
      </w:pPr>
    </w:p>
    <w:p w14:paraId="79864458" w14:textId="2EF8E36C" w:rsidR="007D1C97" w:rsidRDefault="007D1C97" w:rsidP="007F3928">
      <w:pPr>
        <w:spacing w:after="0" w:line="240" w:lineRule="auto"/>
        <w:ind w:right="114"/>
        <w:rPr>
          <w:rFonts w:eastAsia="Cambria" w:cstheme="minorHAnsi"/>
          <w:spacing w:val="3"/>
        </w:rPr>
      </w:pPr>
    </w:p>
    <w:p w14:paraId="1D397F07" w14:textId="41CAEC63" w:rsidR="007D1C97" w:rsidRDefault="007D1C97" w:rsidP="007F3928">
      <w:pPr>
        <w:spacing w:after="0" w:line="240" w:lineRule="auto"/>
        <w:ind w:right="114"/>
        <w:rPr>
          <w:rFonts w:eastAsia="Cambria" w:cstheme="minorHAnsi"/>
          <w:spacing w:val="3"/>
        </w:rPr>
      </w:pPr>
    </w:p>
    <w:p w14:paraId="15E1BC0C" w14:textId="77777777" w:rsidR="007D1C97" w:rsidRPr="007F3928" w:rsidRDefault="007D1C97" w:rsidP="007F3928">
      <w:pPr>
        <w:spacing w:after="0" w:line="240" w:lineRule="auto"/>
        <w:ind w:right="114"/>
        <w:rPr>
          <w:rFonts w:eastAsia="Cambria" w:cstheme="minorHAnsi"/>
          <w:spacing w:val="3"/>
        </w:rPr>
      </w:pPr>
    </w:p>
    <w:p w14:paraId="0D5108B0" w14:textId="1B5A3890" w:rsidR="007F3928" w:rsidRPr="007F3928" w:rsidRDefault="007F3928" w:rsidP="007F3928">
      <w:pPr>
        <w:spacing w:after="0" w:line="240" w:lineRule="auto"/>
        <w:ind w:right="114"/>
        <w:rPr>
          <w:rFonts w:eastAsia="Cambria" w:cstheme="minorHAnsi"/>
          <w:spacing w:val="3"/>
        </w:rPr>
      </w:pPr>
    </w:p>
    <w:p w14:paraId="37D5B736" w14:textId="7318E626" w:rsidR="00EB668C" w:rsidRPr="008D19A9" w:rsidRDefault="007F3928" w:rsidP="00EB668C">
      <w:pPr>
        <w:pStyle w:val="Heading1"/>
        <w:rPr>
          <w:rFonts w:eastAsia="Cambria"/>
          <w:b/>
          <w:bCs/>
        </w:rPr>
      </w:pPr>
      <w:r>
        <w:rPr>
          <w:rFonts w:eastAsia="Cambria"/>
          <w:b/>
          <w:bCs/>
        </w:rPr>
        <w:lastRenderedPageBreak/>
        <w:t>Hope Hero</w:t>
      </w:r>
    </w:p>
    <w:p w14:paraId="1CE261F8" w14:textId="0A62AC18" w:rsidR="00EB668C" w:rsidRPr="00EB668C" w:rsidRDefault="007F3928" w:rsidP="00EB668C">
      <w:pPr>
        <w:pStyle w:val="Heading2"/>
        <w:rPr>
          <w:rFonts w:eastAsia="Cambria"/>
        </w:rPr>
      </w:pPr>
      <w:proofErr w:type="spellStart"/>
      <w:r>
        <w:rPr>
          <w:rFonts w:eastAsia="Cambria"/>
        </w:rPr>
        <w:t>Malora</w:t>
      </w:r>
      <w:proofErr w:type="spellEnd"/>
      <w:r>
        <w:rPr>
          <w:rFonts w:eastAsia="Cambria"/>
        </w:rPr>
        <w:t xml:space="preserve"> Horn</w:t>
      </w:r>
    </w:p>
    <w:p w14:paraId="313C77F1" w14:textId="77777777" w:rsidR="007D1C97" w:rsidRDefault="007D1C97" w:rsidP="007D1C97">
      <w:pPr>
        <w:spacing w:after="0" w:line="240" w:lineRule="auto"/>
        <w:ind w:right="114"/>
        <w:rPr>
          <w:rFonts w:cstheme="minorHAnsi"/>
        </w:rPr>
      </w:pPr>
      <w:r w:rsidRPr="007D1C97">
        <w:rPr>
          <w:rFonts w:eastAsia="Cambria" w:cstheme="minorHAnsi"/>
          <w:spacing w:val="3"/>
        </w:rPr>
        <w:t xml:space="preserve">We recently had the chance to sit down with the Roanoke City Public Schools </w:t>
      </w:r>
      <w:proofErr w:type="spellStart"/>
      <w:r w:rsidRPr="007D1C97">
        <w:rPr>
          <w:rFonts w:eastAsia="Cambria" w:cstheme="minorHAnsi"/>
          <w:spacing w:val="3"/>
        </w:rPr>
        <w:t>Mckinney-Veno</w:t>
      </w:r>
      <w:proofErr w:type="spellEnd"/>
      <w:r w:rsidRPr="007D1C97">
        <w:rPr>
          <w:rFonts w:eastAsia="Cambria" w:cstheme="minorHAnsi"/>
          <w:spacing w:val="3"/>
        </w:rPr>
        <w:t xml:space="preserve"> Program Coordinator, </w:t>
      </w:r>
      <w:proofErr w:type="spellStart"/>
      <w:r w:rsidRPr="007D1C97">
        <w:rPr>
          <w:rFonts w:eastAsia="Cambria" w:cstheme="minorHAnsi"/>
          <w:spacing w:val="3"/>
        </w:rPr>
        <w:t>Malora</w:t>
      </w:r>
      <w:proofErr w:type="spellEnd"/>
      <w:r w:rsidRPr="007D1C97">
        <w:rPr>
          <w:rFonts w:eastAsia="Cambria" w:cstheme="minorHAnsi"/>
          <w:spacing w:val="3"/>
        </w:rPr>
        <w:t xml:space="preserve"> Horn, to talk about the Help the Homeless Fund. This fund not only serves as an additional resource to meet the needs of students and families experiencing homelessness, but also helps to raise awareness across Roanoke. Click below to watch our interview with </w:t>
      </w:r>
      <w:proofErr w:type="spellStart"/>
      <w:r w:rsidRPr="007D1C97">
        <w:rPr>
          <w:rFonts w:eastAsia="Cambria" w:cstheme="minorHAnsi"/>
          <w:spacing w:val="3"/>
        </w:rPr>
        <w:t>Malora</w:t>
      </w:r>
      <w:proofErr w:type="spellEnd"/>
      <w:r w:rsidRPr="007D1C97">
        <w:rPr>
          <w:rFonts w:eastAsia="Cambria" w:cstheme="minorHAnsi"/>
          <w:spacing w:val="3"/>
        </w:rPr>
        <w:t xml:space="preserve">. You can also click </w:t>
      </w:r>
      <w:hyperlink r:id="rId14" w:tgtFrame="_blank" w:history="1">
        <w:r w:rsidRPr="007D1C97">
          <w:rPr>
            <w:rFonts w:eastAsia="Cambria" w:cstheme="minorHAnsi"/>
            <w:spacing w:val="3"/>
          </w:rPr>
          <w:t>here</w:t>
        </w:r>
      </w:hyperlink>
      <w:r w:rsidRPr="007D1C97">
        <w:rPr>
          <w:rFonts w:eastAsia="Cambria" w:cstheme="minorHAnsi"/>
          <w:spacing w:val="3"/>
        </w:rPr>
        <w:t xml:space="preserve"> to learn more about the Help the Homeless Fund.</w:t>
      </w:r>
      <w:r>
        <w:rPr>
          <w:rFonts w:eastAsia="Cambria" w:cstheme="minorHAnsi"/>
          <w:spacing w:val="3"/>
        </w:rPr>
        <w:t xml:space="preserve"> Click the following link to view the interview: </w:t>
      </w:r>
      <w:hyperlink r:id="rId15" w:history="1">
        <w:r w:rsidRPr="007D1C97">
          <w:rPr>
            <w:rStyle w:val="Hyperlink"/>
            <w:rFonts w:eastAsia="Cambria" w:cstheme="minorHAnsi"/>
            <w:spacing w:val="3"/>
          </w:rPr>
          <w:t>Video Link</w:t>
        </w:r>
      </w:hyperlink>
      <w:r>
        <w:rPr>
          <w:rFonts w:eastAsia="Cambria" w:cstheme="minorHAnsi"/>
          <w:spacing w:val="3"/>
        </w:rPr>
        <w:t>.</w:t>
      </w:r>
      <w:r>
        <w:rPr>
          <w:rFonts w:eastAsia="Cambria" w:cstheme="minorHAnsi"/>
          <w:spacing w:val="3"/>
        </w:rPr>
        <w:br/>
      </w:r>
    </w:p>
    <w:p w14:paraId="51CAC734" w14:textId="77777777" w:rsidR="007D1C97" w:rsidRDefault="007D1C97" w:rsidP="007D1C97">
      <w:pPr>
        <w:spacing w:after="0" w:line="240" w:lineRule="auto"/>
        <w:ind w:right="114"/>
        <w:rPr>
          <w:rFonts w:cstheme="minorHAnsi"/>
        </w:rPr>
      </w:pPr>
    </w:p>
    <w:p w14:paraId="6946DD69" w14:textId="77777777" w:rsidR="007D1C97" w:rsidRDefault="007D1C97" w:rsidP="007D1C97">
      <w:pPr>
        <w:spacing w:after="0" w:line="240" w:lineRule="auto"/>
        <w:ind w:right="114"/>
        <w:rPr>
          <w:rFonts w:cstheme="minorHAnsi"/>
        </w:rPr>
      </w:pPr>
    </w:p>
    <w:p w14:paraId="156CF6F0" w14:textId="77777777" w:rsidR="007D1C97" w:rsidRDefault="007D1C97" w:rsidP="007D1C97">
      <w:pPr>
        <w:spacing w:after="0" w:line="240" w:lineRule="auto"/>
        <w:ind w:right="114"/>
        <w:rPr>
          <w:rFonts w:cstheme="minorHAnsi"/>
        </w:rPr>
      </w:pPr>
    </w:p>
    <w:p w14:paraId="1915939B" w14:textId="5EA9068B" w:rsidR="000575BE" w:rsidRPr="000575BE" w:rsidRDefault="000575BE" w:rsidP="007D1C97">
      <w:pPr>
        <w:spacing w:after="0" w:line="240" w:lineRule="auto"/>
        <w:ind w:right="114"/>
        <w:rPr>
          <w:rFonts w:cstheme="minorHAnsi"/>
          <w:sz w:val="28"/>
          <w:szCs w:val="28"/>
        </w:rPr>
      </w:pPr>
      <w:r w:rsidRPr="000575BE">
        <w:rPr>
          <w:rFonts w:cstheme="minorHAnsi"/>
        </w:rPr>
        <w:br/>
      </w:r>
    </w:p>
    <w:p w14:paraId="5E07E57F" w14:textId="77777777" w:rsidR="00EB668C" w:rsidRPr="00EB668C" w:rsidRDefault="00EB668C" w:rsidP="00EB668C">
      <w:pPr>
        <w:spacing w:after="0" w:line="240" w:lineRule="auto"/>
        <w:rPr>
          <w:rFonts w:eastAsia="Cambria" w:cstheme="minorHAnsi"/>
          <w:b/>
          <w:u w:val="single"/>
        </w:rPr>
      </w:pPr>
    </w:p>
    <w:p w14:paraId="1B6B9FCA" w14:textId="3132BB51" w:rsidR="00EB668C" w:rsidRPr="00A26A05" w:rsidRDefault="000575BE" w:rsidP="00A26A05">
      <w:pPr>
        <w:pStyle w:val="Heading1"/>
        <w:rPr>
          <w:rFonts w:eastAsia="Cambria"/>
          <w:b/>
          <w:bCs/>
        </w:rPr>
      </w:pPr>
      <w:r>
        <w:rPr>
          <w:rFonts w:eastAsia="Cambria"/>
          <w:b/>
          <w:bCs/>
        </w:rPr>
        <w:t>Underserved Populations</w:t>
      </w:r>
    </w:p>
    <w:p w14:paraId="1D1E830A" w14:textId="0911EC09" w:rsidR="007D1C97" w:rsidRPr="007D1C97" w:rsidRDefault="000575BE" w:rsidP="000575BE">
      <w:pPr>
        <w:pStyle w:val="NormalWeb"/>
        <w:rPr>
          <w:rFonts w:eastAsia="Cambria" w:cstheme="minorHAnsi"/>
          <w:spacing w:val="2"/>
        </w:rPr>
      </w:pPr>
      <w:r w:rsidRPr="000575BE">
        <w:rPr>
          <w:rFonts w:asciiTheme="minorHAnsi" w:eastAsia="Cambria" w:hAnsiTheme="minorHAnsi" w:cstheme="minorHAnsi"/>
          <w:spacing w:val="2"/>
          <w:sz w:val="22"/>
          <w:szCs w:val="22"/>
        </w:rPr>
        <w:t xml:space="preserve">This is a spotlight on </w:t>
      </w:r>
      <w:r w:rsidR="007D1C97">
        <w:rPr>
          <w:rFonts w:asciiTheme="minorHAnsi" w:eastAsia="Cambria" w:hAnsiTheme="minorHAnsi" w:cstheme="minorHAnsi"/>
          <w:spacing w:val="2"/>
          <w:sz w:val="22"/>
          <w:szCs w:val="22"/>
        </w:rPr>
        <w:t>Students with Disabilities</w:t>
      </w:r>
      <w:r w:rsidRPr="000575BE">
        <w:rPr>
          <w:rFonts w:asciiTheme="minorHAnsi" w:eastAsia="Cambria" w:hAnsiTheme="minorHAnsi" w:cstheme="minorHAnsi"/>
          <w:spacing w:val="2"/>
          <w:sz w:val="22"/>
          <w:szCs w:val="22"/>
        </w:rPr>
        <w:t>.</w:t>
      </w:r>
      <w:r w:rsidR="007D1C97">
        <w:rPr>
          <w:rFonts w:eastAsia="Cambria" w:cstheme="minorHAnsi"/>
          <w:spacing w:val="2"/>
        </w:rPr>
        <w:br/>
      </w:r>
      <w:r w:rsidR="007D1C97" w:rsidRPr="007D1C97">
        <w:rPr>
          <w:rFonts w:asciiTheme="minorHAnsi" w:eastAsia="Cambria" w:hAnsiTheme="minorHAnsi" w:cstheme="minorHAnsi"/>
          <w:spacing w:val="2"/>
          <w:sz w:val="22"/>
          <w:szCs w:val="22"/>
        </w:rPr>
        <w:t>By Martha Crockett</w:t>
      </w:r>
    </w:p>
    <w:p w14:paraId="7EF94D8A"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While homelessness can negatively impact a variety of academic challenges across the span of K-12 schooling including attendance, achievement, and school dropout (Cumming &amp; </w:t>
      </w:r>
      <w:proofErr w:type="spellStart"/>
      <w:r w:rsidRPr="007D1C97">
        <w:rPr>
          <w:rFonts w:asciiTheme="minorHAnsi" w:hAnsiTheme="minorHAnsi" w:cstheme="minorHAnsi"/>
          <w:sz w:val="22"/>
          <w:szCs w:val="22"/>
        </w:rPr>
        <w:t>Gloeckner</w:t>
      </w:r>
      <w:proofErr w:type="spellEnd"/>
      <w:r w:rsidRPr="007D1C97">
        <w:rPr>
          <w:rFonts w:asciiTheme="minorHAnsi" w:hAnsiTheme="minorHAnsi" w:cstheme="minorHAnsi"/>
          <w:sz w:val="22"/>
          <w:szCs w:val="22"/>
        </w:rPr>
        <w:t xml:space="preserve">, 2012; Miller, 2011), one of the most significant consequences is the high school diploma (Murphy &amp; Tobin, 2011). Children and youth with disabilities also face greater co-occurring health conditions and report more pain and lower quality of life in adulthood than their non-disabled peers (Rubenstein et al., 2022). Although two federal laws, The McKinney-Vento </w:t>
      </w:r>
      <w:proofErr w:type="gramStart"/>
      <w:r w:rsidRPr="007D1C97">
        <w:rPr>
          <w:rFonts w:asciiTheme="minorHAnsi" w:hAnsiTheme="minorHAnsi" w:cstheme="minorHAnsi"/>
          <w:sz w:val="22"/>
          <w:szCs w:val="22"/>
        </w:rPr>
        <w:t>Act</w:t>
      </w:r>
      <w:proofErr w:type="gramEnd"/>
      <w:r w:rsidRPr="007D1C97">
        <w:rPr>
          <w:rFonts w:asciiTheme="minorHAnsi" w:hAnsiTheme="minorHAnsi" w:cstheme="minorHAnsi"/>
          <w:sz w:val="22"/>
          <w:szCs w:val="22"/>
        </w:rPr>
        <w:t xml:space="preserve"> and the Individuals with Disability in Education Act, have been established to provide educational protection for students experiencing homelessness and students with disabilities, there are still gaps in both services offered and educational outcomes for these individuals.</w:t>
      </w:r>
    </w:p>
    <w:p w14:paraId="3D209607" w14:textId="7E30BEFC" w:rsid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In the 2021-22 school year, 1,091 out of 98,722 high school seniors across Virginia faced homelessness, and 12,321 had an IEP. 216 students experienced the overlap of homelessness and an IEP. According to Federal Graduation Indicator data, 88.99% of the general population, in contrast with 67.64% of students experiencing homelessness and 70.23% of students with an IEP, earned their diplomas that year (Virginia Department of Education [VDOE], n.d.). Graduation rates were even lower for students experiencing homelessness who had an IEP at 60.79%.</w:t>
      </w:r>
    </w:p>
    <w:p w14:paraId="319DF932" w14:textId="73E517BD"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VDOE (n.d.) has been collecting disaggregated graduation data since 2008. These data can be found on the Cohort Graduation Build-A-Table site. The following visual comparisons underscore the ongoing nature of discrepancies in student achievement. The table </w:t>
      </w:r>
      <w:r>
        <w:rPr>
          <w:rFonts w:asciiTheme="minorHAnsi" w:hAnsiTheme="minorHAnsi" w:cstheme="minorHAnsi"/>
          <w:sz w:val="22"/>
          <w:szCs w:val="22"/>
        </w:rPr>
        <w:t>below</w:t>
      </w:r>
      <w:r w:rsidRPr="007D1C97">
        <w:rPr>
          <w:rFonts w:asciiTheme="minorHAnsi" w:hAnsiTheme="minorHAnsi" w:cstheme="minorHAnsi"/>
          <w:sz w:val="22"/>
          <w:szCs w:val="22"/>
        </w:rPr>
        <w:t xml:space="preserve"> depicts the average high school graduation rates over the last 14 years of base students (those who do not identify in a particular reporting category), as well as individual and overlapping reporting categories.</w:t>
      </w:r>
    </w:p>
    <w:p w14:paraId="2F1BD31E" w14:textId="4ECC58A5" w:rsidR="007D1C97" w:rsidRDefault="007D1C97" w:rsidP="007D1C97">
      <w:pPr>
        <w:pStyle w:val="NormalWeb"/>
        <w:rPr>
          <w:rFonts w:asciiTheme="minorHAnsi" w:hAnsiTheme="minorHAnsi" w:cstheme="minorHAnsi"/>
          <w:sz w:val="22"/>
          <w:szCs w:val="22"/>
        </w:rPr>
      </w:pPr>
      <w:r>
        <w:rPr>
          <w:noProof/>
        </w:rPr>
        <w:lastRenderedPageBreak/>
        <w:drawing>
          <wp:inline distT="0" distB="0" distL="0" distR="0" wp14:anchorId="5D54B750" wp14:editId="78F0F3F8">
            <wp:extent cx="3009900" cy="1808670"/>
            <wp:effectExtent l="0" t="0" r="0" b="127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333" cy="1813136"/>
                    </a:xfrm>
                    <a:prstGeom prst="rect">
                      <a:avLst/>
                    </a:prstGeom>
                    <a:noFill/>
                    <a:ln>
                      <a:noFill/>
                    </a:ln>
                  </pic:spPr>
                </pic:pic>
              </a:graphicData>
            </a:graphic>
          </wp:inline>
        </w:drawing>
      </w:r>
    </w:p>
    <w:p w14:paraId="60FF02F3" w14:textId="14587E22"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The same data, organized and presented differently in the figure </w:t>
      </w:r>
      <w:r>
        <w:rPr>
          <w:rFonts w:asciiTheme="minorHAnsi" w:hAnsiTheme="minorHAnsi" w:cstheme="minorHAnsi"/>
          <w:sz w:val="22"/>
          <w:szCs w:val="22"/>
        </w:rPr>
        <w:t>below</w:t>
      </w:r>
      <w:r w:rsidRPr="007D1C97">
        <w:rPr>
          <w:rFonts w:asciiTheme="minorHAnsi" w:hAnsiTheme="minorHAnsi" w:cstheme="minorHAnsi"/>
          <w:sz w:val="22"/>
          <w:szCs w:val="22"/>
        </w:rPr>
        <w:t>, again highlights the significant consequences of homelessness and disabilities both individually and together on high school graduation.</w:t>
      </w:r>
      <w:r w:rsidRPr="007D1C97">
        <w:rPr>
          <w:rFonts w:asciiTheme="minorHAnsi" w:hAnsiTheme="minorHAnsi" w:cstheme="minorHAnsi"/>
          <w:sz w:val="22"/>
          <w:szCs w:val="22"/>
        </w:rPr>
        <w:br/>
      </w:r>
      <w:r w:rsidRPr="007D1C97">
        <w:rPr>
          <w:rFonts w:asciiTheme="minorHAnsi" w:hAnsiTheme="minorHAnsi" w:cstheme="minorHAnsi"/>
          <w:sz w:val="22"/>
          <w:szCs w:val="22"/>
        </w:rPr>
        <w:br/>
        <w:t>Students experiencing homelessness are more likely to have an IEP than their housed peers (NCHE, 2007). High mobility can delay identification of a student with a disability and such students may require more support during times of transition.</w:t>
      </w:r>
    </w:p>
    <w:p w14:paraId="10718CFC" w14:textId="05E9EF8D" w:rsidR="007D1C97" w:rsidRDefault="007D1C97" w:rsidP="007D1C97">
      <w:pPr>
        <w:pStyle w:val="NormalWeb"/>
        <w:rPr>
          <w:rFonts w:asciiTheme="minorHAnsi" w:hAnsiTheme="minorHAnsi" w:cstheme="minorHAnsi"/>
          <w:sz w:val="22"/>
          <w:szCs w:val="22"/>
        </w:rPr>
      </w:pPr>
      <w:r>
        <w:rPr>
          <w:noProof/>
        </w:rPr>
        <w:drawing>
          <wp:inline distT="0" distB="0" distL="0" distR="0" wp14:anchorId="2D9EB51D" wp14:editId="319A4230">
            <wp:extent cx="2921000" cy="1755249"/>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5745" cy="1758100"/>
                    </a:xfrm>
                    <a:prstGeom prst="rect">
                      <a:avLst/>
                    </a:prstGeom>
                    <a:noFill/>
                    <a:ln>
                      <a:noFill/>
                    </a:ln>
                  </pic:spPr>
                </pic:pic>
              </a:graphicData>
            </a:graphic>
          </wp:inline>
        </w:drawing>
      </w:r>
    </w:p>
    <w:p w14:paraId="32A66043" w14:textId="77777777" w:rsid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The recent Virginia document, “</w:t>
      </w:r>
      <w:hyperlink r:id="rId18" w:tgtFrame="_blank" w:history="1">
        <w:r w:rsidRPr="007D1C97">
          <w:rPr>
            <w:rFonts w:asciiTheme="minorHAnsi" w:hAnsiTheme="minorHAnsi" w:cstheme="minorHAnsi"/>
            <w:b/>
            <w:bCs/>
            <w:sz w:val="22"/>
            <w:szCs w:val="22"/>
          </w:rPr>
          <w:t>Intersection of McKinney-Vento and IDEA</w:t>
        </w:r>
      </w:hyperlink>
      <w:r w:rsidRPr="007D1C97">
        <w:rPr>
          <w:rFonts w:asciiTheme="minorHAnsi" w:hAnsiTheme="minorHAnsi" w:cstheme="minorHAnsi"/>
          <w:sz w:val="22"/>
          <w:szCs w:val="22"/>
        </w:rPr>
        <w:t xml:space="preserve">,” identified special education resources and considerations for serving students with disabilities who are experiencing homelessness. </w:t>
      </w:r>
    </w:p>
    <w:p w14:paraId="51A65BBD" w14:textId="001EA4D6"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Other resources include:</w:t>
      </w:r>
    </w:p>
    <w:p w14:paraId="761A501A" w14:textId="77777777" w:rsidR="007D1C97" w:rsidRPr="007D1C97" w:rsidRDefault="007D1C97" w:rsidP="007D1C97">
      <w:pPr>
        <w:pStyle w:val="NormalWeb"/>
        <w:rPr>
          <w:rFonts w:asciiTheme="minorHAnsi" w:hAnsiTheme="minorHAnsi" w:cstheme="minorHAnsi"/>
          <w:sz w:val="22"/>
          <w:szCs w:val="22"/>
          <w:u w:val="single"/>
        </w:rPr>
      </w:pPr>
      <w:hyperlink r:id="rId19" w:history="1">
        <w:r w:rsidRPr="007D1C97">
          <w:rPr>
            <w:rFonts w:asciiTheme="minorHAnsi" w:hAnsiTheme="minorHAnsi" w:cstheme="minorHAnsi"/>
            <w:b/>
            <w:bCs/>
            <w:sz w:val="22"/>
            <w:szCs w:val="22"/>
            <w:u w:val="single"/>
          </w:rPr>
          <w:t>Navigating the Intersections of the McKinney-Vento Act and Individuals with Disabilities Education Act: Coordination to Help Homeless Children and Youth with Disabilities</w:t>
        </w:r>
      </w:hyperlink>
    </w:p>
    <w:p w14:paraId="6A7FEB9B" w14:textId="77777777" w:rsidR="007D1C97" w:rsidRPr="007D1C97" w:rsidRDefault="007D1C97" w:rsidP="007D1C97">
      <w:pPr>
        <w:pStyle w:val="NormalWeb"/>
        <w:rPr>
          <w:rFonts w:asciiTheme="minorHAnsi" w:hAnsiTheme="minorHAnsi" w:cstheme="minorHAnsi"/>
          <w:sz w:val="22"/>
          <w:szCs w:val="22"/>
          <w:u w:val="single"/>
        </w:rPr>
      </w:pPr>
      <w:hyperlink r:id="rId20" w:history="1">
        <w:r w:rsidRPr="007D1C97">
          <w:rPr>
            <w:rFonts w:asciiTheme="minorHAnsi" w:hAnsiTheme="minorHAnsi" w:cstheme="minorHAnsi"/>
            <w:b/>
            <w:bCs/>
            <w:sz w:val="22"/>
            <w:szCs w:val="22"/>
            <w:u w:val="single"/>
          </w:rPr>
          <w:t>School Help for Homeless Children with Disabilities: Information for Parents</w:t>
        </w:r>
      </w:hyperlink>
    </w:p>
    <w:p w14:paraId="487E8462" w14:textId="77777777" w:rsidR="007D1C97" w:rsidRPr="007D1C97" w:rsidRDefault="007D1C97" w:rsidP="007D1C97">
      <w:pPr>
        <w:pStyle w:val="NormalWeb"/>
        <w:rPr>
          <w:rFonts w:asciiTheme="minorHAnsi" w:hAnsiTheme="minorHAnsi" w:cstheme="minorHAnsi"/>
          <w:sz w:val="22"/>
          <w:szCs w:val="22"/>
          <w:u w:val="single"/>
        </w:rPr>
      </w:pPr>
      <w:hyperlink r:id="rId21" w:history="1">
        <w:r w:rsidRPr="007D1C97">
          <w:rPr>
            <w:rFonts w:asciiTheme="minorHAnsi" w:hAnsiTheme="minorHAnsi" w:cstheme="minorHAnsi"/>
            <w:b/>
            <w:bCs/>
            <w:sz w:val="22"/>
            <w:szCs w:val="22"/>
            <w:u w:val="single"/>
          </w:rPr>
          <w:t>Supporting Students Experiencing Homelessness Who Have Disabilities: Federal Provisions to Increase Access and Success</w:t>
        </w:r>
      </w:hyperlink>
    </w:p>
    <w:p w14:paraId="38A96CBB" w14:textId="77777777" w:rsidR="007D1C97" w:rsidRPr="007D1C97" w:rsidRDefault="007D1C97" w:rsidP="007D1C97">
      <w:pPr>
        <w:pStyle w:val="NormalWeb"/>
        <w:rPr>
          <w:rFonts w:asciiTheme="minorHAnsi" w:hAnsiTheme="minorHAnsi" w:cstheme="minorHAnsi"/>
          <w:sz w:val="22"/>
          <w:szCs w:val="22"/>
          <w:u w:val="single"/>
        </w:rPr>
      </w:pPr>
      <w:hyperlink r:id="rId22" w:history="1">
        <w:r w:rsidRPr="007D1C97">
          <w:rPr>
            <w:rFonts w:asciiTheme="minorHAnsi" w:hAnsiTheme="minorHAnsi" w:cstheme="minorHAnsi"/>
            <w:b/>
            <w:bCs/>
            <w:sz w:val="22"/>
            <w:szCs w:val="22"/>
            <w:u w:val="single"/>
          </w:rPr>
          <w:t>Supporting Students with Disabilities: Implementing IDEA</w:t>
        </w:r>
      </w:hyperlink>
    </w:p>
    <w:p w14:paraId="56BD2690" w14:textId="77777777" w:rsidR="007D1C97" w:rsidRPr="007D1C97" w:rsidRDefault="007D1C97" w:rsidP="007D1C97">
      <w:pPr>
        <w:pStyle w:val="NormalWeb"/>
        <w:rPr>
          <w:rFonts w:asciiTheme="minorHAnsi" w:hAnsiTheme="minorHAnsi" w:cstheme="minorHAnsi"/>
          <w:sz w:val="22"/>
          <w:szCs w:val="22"/>
          <w:u w:val="single"/>
        </w:rPr>
      </w:pPr>
      <w:hyperlink r:id="rId23" w:history="1">
        <w:r w:rsidRPr="007D1C97">
          <w:rPr>
            <w:rFonts w:asciiTheme="minorHAnsi" w:hAnsiTheme="minorHAnsi" w:cstheme="minorHAnsi"/>
            <w:b/>
            <w:bCs/>
            <w:sz w:val="22"/>
            <w:szCs w:val="22"/>
            <w:u w:val="single"/>
          </w:rPr>
          <w:t>Unlocking Potential: What Families and Shelters Need to Know about Homelessness and Special Education</w:t>
        </w:r>
      </w:hyperlink>
    </w:p>
    <w:p w14:paraId="317D39FB"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b/>
          <w:bCs/>
          <w:sz w:val="22"/>
          <w:szCs w:val="22"/>
        </w:rPr>
        <w:lastRenderedPageBreak/>
        <w:t>References</w:t>
      </w:r>
      <w:r w:rsidRPr="007D1C97">
        <w:rPr>
          <w:rFonts w:asciiTheme="minorHAnsi" w:hAnsiTheme="minorHAnsi" w:cstheme="minorHAnsi"/>
          <w:sz w:val="22"/>
          <w:szCs w:val="22"/>
        </w:rPr>
        <w:br/>
        <w:t xml:space="preserve">Cumming, J.M. &amp; </w:t>
      </w:r>
      <w:proofErr w:type="spellStart"/>
      <w:r w:rsidRPr="007D1C97">
        <w:rPr>
          <w:rFonts w:asciiTheme="minorHAnsi" w:hAnsiTheme="minorHAnsi" w:cstheme="minorHAnsi"/>
          <w:sz w:val="22"/>
          <w:szCs w:val="22"/>
        </w:rPr>
        <w:t>Gloeckner</w:t>
      </w:r>
      <w:proofErr w:type="spellEnd"/>
      <w:r w:rsidRPr="007D1C97">
        <w:rPr>
          <w:rFonts w:asciiTheme="minorHAnsi" w:hAnsiTheme="minorHAnsi" w:cstheme="minorHAnsi"/>
          <w:sz w:val="22"/>
          <w:szCs w:val="22"/>
        </w:rPr>
        <w:t xml:space="preserve">, G.W. (2012). Homeless high school students in America: Who counts? </w:t>
      </w:r>
      <w:r w:rsidRPr="007D1C97">
        <w:rPr>
          <w:rFonts w:asciiTheme="minorHAnsi" w:hAnsiTheme="minorHAnsi" w:cstheme="minorHAnsi"/>
          <w:i/>
          <w:iCs/>
          <w:sz w:val="22"/>
          <w:szCs w:val="22"/>
        </w:rPr>
        <w:t>Administrative Issues Journal: Education, Practice, and Research, 2</w:t>
      </w:r>
      <w:r w:rsidRPr="007D1C97">
        <w:rPr>
          <w:rFonts w:asciiTheme="minorHAnsi" w:hAnsiTheme="minorHAnsi" w:cstheme="minorHAnsi"/>
          <w:sz w:val="22"/>
          <w:szCs w:val="22"/>
        </w:rPr>
        <w:t>(2), 104-111. DOI: 10.5929/2012.2.2.9</w:t>
      </w:r>
    </w:p>
    <w:p w14:paraId="2C261997"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Miller, P. (2011). A critical analysis of the research on student homelessness. </w:t>
      </w:r>
      <w:r w:rsidRPr="007D1C97">
        <w:rPr>
          <w:rFonts w:asciiTheme="minorHAnsi" w:hAnsiTheme="minorHAnsi" w:cstheme="minorHAnsi"/>
          <w:i/>
          <w:iCs/>
          <w:sz w:val="22"/>
          <w:szCs w:val="22"/>
        </w:rPr>
        <w:t>Review of Educational Research, 81</w:t>
      </w:r>
      <w:r w:rsidRPr="007D1C97">
        <w:rPr>
          <w:rFonts w:asciiTheme="minorHAnsi" w:hAnsiTheme="minorHAnsi" w:cstheme="minorHAnsi"/>
          <w:sz w:val="22"/>
          <w:szCs w:val="22"/>
        </w:rPr>
        <w:t>(3), 308-337. DOI: 10.3102/0034654311415120</w:t>
      </w:r>
    </w:p>
    <w:p w14:paraId="4CB093AA"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Murphy, J.F. &amp; Tobin, K.J. (2011). How homeless children and youth can succeed: Researchers and advocates have identified successful strategies for school enrolling homeless students. </w:t>
      </w:r>
      <w:r w:rsidRPr="007D1C97">
        <w:rPr>
          <w:rFonts w:asciiTheme="minorHAnsi" w:hAnsiTheme="minorHAnsi" w:cstheme="minorHAnsi"/>
          <w:i/>
          <w:iCs/>
          <w:sz w:val="22"/>
          <w:szCs w:val="22"/>
        </w:rPr>
        <w:t xml:space="preserve">Phi Delta </w:t>
      </w:r>
      <w:proofErr w:type="spellStart"/>
      <w:r w:rsidRPr="007D1C97">
        <w:rPr>
          <w:rFonts w:asciiTheme="minorHAnsi" w:hAnsiTheme="minorHAnsi" w:cstheme="minorHAnsi"/>
          <w:i/>
          <w:iCs/>
          <w:sz w:val="22"/>
          <w:szCs w:val="22"/>
        </w:rPr>
        <w:t>Kappan</w:t>
      </w:r>
      <w:proofErr w:type="spellEnd"/>
      <w:r w:rsidRPr="007D1C97">
        <w:rPr>
          <w:rFonts w:asciiTheme="minorHAnsi" w:hAnsiTheme="minorHAnsi" w:cstheme="minorHAnsi"/>
          <w:i/>
          <w:iCs/>
          <w:sz w:val="22"/>
          <w:szCs w:val="22"/>
        </w:rPr>
        <w:t>, 93</w:t>
      </w:r>
      <w:r w:rsidRPr="007D1C97">
        <w:rPr>
          <w:rFonts w:asciiTheme="minorHAnsi" w:hAnsiTheme="minorHAnsi" w:cstheme="minorHAnsi"/>
          <w:sz w:val="22"/>
          <w:szCs w:val="22"/>
        </w:rPr>
        <w:t>(3), 32-37.</w:t>
      </w:r>
    </w:p>
    <w:p w14:paraId="2D1DCA7C"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NCHE. (2007). Supporting students with disabilities: Implementing IDEA. </w:t>
      </w:r>
      <w:r w:rsidRPr="007D1C97">
        <w:rPr>
          <w:rFonts w:asciiTheme="minorHAnsi" w:hAnsiTheme="minorHAnsi" w:cstheme="minorHAnsi"/>
          <w:i/>
          <w:iCs/>
          <w:sz w:val="22"/>
          <w:szCs w:val="22"/>
        </w:rPr>
        <w:t xml:space="preserve">National Center for Homeless Education. </w:t>
      </w:r>
      <w:hyperlink r:id="rId24" w:history="1">
        <w:r w:rsidRPr="007D1C97">
          <w:rPr>
            <w:rFonts w:asciiTheme="minorHAnsi" w:hAnsiTheme="minorHAnsi" w:cstheme="minorHAnsi"/>
            <w:sz w:val="22"/>
            <w:szCs w:val="22"/>
          </w:rPr>
          <w:t>https://cpacinc.org/docs/Supporting-Homeless-Students-with-Disabilities.pdf</w:t>
        </w:r>
      </w:hyperlink>
    </w:p>
    <w:p w14:paraId="6AEDB5D6"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Rubenstein, E., Bock, E., </w:t>
      </w:r>
      <w:proofErr w:type="spellStart"/>
      <w:r w:rsidRPr="007D1C97">
        <w:rPr>
          <w:rFonts w:asciiTheme="minorHAnsi" w:hAnsiTheme="minorHAnsi" w:cstheme="minorHAnsi"/>
          <w:sz w:val="22"/>
          <w:szCs w:val="22"/>
        </w:rPr>
        <w:t>Brochu</w:t>
      </w:r>
      <w:proofErr w:type="spellEnd"/>
      <w:r w:rsidRPr="007D1C97">
        <w:rPr>
          <w:rFonts w:asciiTheme="minorHAnsi" w:hAnsiTheme="minorHAnsi" w:cstheme="minorHAnsi"/>
          <w:sz w:val="22"/>
          <w:szCs w:val="22"/>
        </w:rPr>
        <w:t xml:space="preserve">, P., &amp; Byrne, T. (2022). Quantifying the intersection of disability and homelessness in </w:t>
      </w:r>
      <w:proofErr w:type="spellStart"/>
      <w:r w:rsidRPr="007D1C97">
        <w:rPr>
          <w:rFonts w:asciiTheme="minorHAnsi" w:hAnsiTheme="minorHAnsi" w:cstheme="minorHAnsi"/>
          <w:sz w:val="22"/>
          <w:szCs w:val="22"/>
        </w:rPr>
        <w:t>Massachusettsmlc</w:t>
      </w:r>
      <w:proofErr w:type="spellEnd"/>
      <w:r w:rsidRPr="007D1C97">
        <w:rPr>
          <w:rFonts w:asciiTheme="minorHAnsi" w:hAnsiTheme="minorHAnsi" w:cstheme="minorHAnsi"/>
          <w:sz w:val="22"/>
          <w:szCs w:val="22"/>
        </w:rPr>
        <w:t xml:space="preserve"> public schools in 2018 – 2019. </w:t>
      </w:r>
      <w:r w:rsidRPr="007D1C97">
        <w:rPr>
          <w:rFonts w:asciiTheme="minorHAnsi" w:hAnsiTheme="minorHAnsi" w:cstheme="minorHAnsi"/>
          <w:i/>
          <w:iCs/>
          <w:sz w:val="22"/>
          <w:szCs w:val="22"/>
        </w:rPr>
        <w:t>Child Care Health Development, 48</w:t>
      </w:r>
      <w:r w:rsidRPr="007D1C97">
        <w:rPr>
          <w:rFonts w:asciiTheme="minorHAnsi" w:hAnsiTheme="minorHAnsi" w:cstheme="minorHAnsi"/>
          <w:sz w:val="22"/>
          <w:szCs w:val="22"/>
        </w:rPr>
        <w:t>, 569-577.</w:t>
      </w:r>
    </w:p>
    <w:p w14:paraId="7A97ABF7" w14:textId="0B250695"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 xml:space="preserve">Virginia Department of Education (n.d.). </w:t>
      </w:r>
      <w:r w:rsidRPr="007D1C97">
        <w:rPr>
          <w:rFonts w:asciiTheme="minorHAnsi" w:hAnsiTheme="minorHAnsi" w:cstheme="minorHAnsi"/>
          <w:i/>
          <w:iCs/>
          <w:sz w:val="22"/>
          <w:szCs w:val="22"/>
        </w:rPr>
        <w:t xml:space="preserve">Cohort graduation build-a-table. </w:t>
      </w:r>
      <w:r w:rsidRPr="007D1C97">
        <w:rPr>
          <w:rFonts w:asciiTheme="minorHAnsi" w:hAnsiTheme="minorHAnsi" w:cstheme="minorHAnsi"/>
          <w:sz w:val="22"/>
          <w:szCs w:val="22"/>
        </w:rPr>
        <w:t>Virginia department of education. https://p1pe.doe.virginia.gov/apex_captcha/home.do?apexTypeId=305</w:t>
      </w:r>
    </w:p>
    <w:p w14:paraId="1727BF7C" w14:textId="44339D44" w:rsidR="00EB668C" w:rsidRPr="00EB668C" w:rsidRDefault="007D1C97" w:rsidP="00EB668C">
      <w:pPr>
        <w:pStyle w:val="Heading1"/>
      </w:pPr>
      <w:r>
        <w:t>Housing Vouchers</w:t>
      </w:r>
    </w:p>
    <w:p w14:paraId="5983394D"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Some special housing vouchers may be available in your community. These vouchers provide rental assistance to low-income households.</w:t>
      </w:r>
    </w:p>
    <w:p w14:paraId="1A3A19CA"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b/>
          <w:bCs/>
          <w:sz w:val="22"/>
          <w:szCs w:val="22"/>
        </w:rPr>
        <w:t>Emergency Housing Vouchers</w:t>
      </w:r>
      <w:r w:rsidRPr="007D1C97">
        <w:rPr>
          <w:rFonts w:asciiTheme="minorHAnsi" w:hAnsiTheme="minorHAnsi" w:cstheme="minorHAnsi"/>
          <w:sz w:val="22"/>
          <w:szCs w:val="22"/>
        </w:rPr>
        <w:t xml:space="preserve"> help homeless and unstably housed households and those at risk of homelessness. Contact your local Continuum of Care organization for more information. Click </w:t>
      </w:r>
      <w:hyperlink r:id="rId25" w:tgtFrame="_blank" w:history="1">
        <w:r w:rsidRPr="007D1C97">
          <w:rPr>
            <w:rFonts w:asciiTheme="minorHAnsi" w:hAnsiTheme="minorHAnsi" w:cstheme="minorHAnsi"/>
            <w:sz w:val="22"/>
            <w:szCs w:val="22"/>
          </w:rPr>
          <w:t>here</w:t>
        </w:r>
      </w:hyperlink>
      <w:r w:rsidRPr="007D1C97">
        <w:rPr>
          <w:rFonts w:asciiTheme="minorHAnsi" w:hAnsiTheme="minorHAnsi" w:cstheme="minorHAnsi"/>
          <w:sz w:val="22"/>
          <w:szCs w:val="22"/>
        </w:rPr>
        <w:t xml:space="preserve"> for more information.</w:t>
      </w:r>
    </w:p>
    <w:p w14:paraId="41FC138E"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b/>
          <w:bCs/>
          <w:sz w:val="22"/>
          <w:szCs w:val="22"/>
        </w:rPr>
        <w:t xml:space="preserve">Mainstream Vouchers </w:t>
      </w:r>
      <w:r w:rsidRPr="007D1C97">
        <w:rPr>
          <w:rFonts w:asciiTheme="minorHAnsi" w:hAnsiTheme="minorHAnsi" w:cstheme="minorHAnsi"/>
          <w:sz w:val="22"/>
          <w:szCs w:val="22"/>
        </w:rPr>
        <w:t>help</w:t>
      </w:r>
      <w:r w:rsidRPr="007D1C97">
        <w:rPr>
          <w:rFonts w:asciiTheme="minorHAnsi" w:hAnsiTheme="minorHAnsi" w:cstheme="minorHAnsi"/>
          <w:b/>
          <w:bCs/>
          <w:sz w:val="22"/>
          <w:szCs w:val="22"/>
        </w:rPr>
        <w:t xml:space="preserve"> </w:t>
      </w:r>
      <w:r w:rsidRPr="007D1C97">
        <w:rPr>
          <w:rFonts w:asciiTheme="minorHAnsi" w:hAnsiTheme="minorHAnsi" w:cstheme="minorHAnsi"/>
          <w:sz w:val="22"/>
          <w:szCs w:val="22"/>
        </w:rPr>
        <w:t xml:space="preserve">non-elderly persons (at least 18 and less than 62) who have disabilities and their families. Contact your local housing authority or housing agency for more information. Click </w:t>
      </w:r>
      <w:hyperlink r:id="rId26" w:tgtFrame="_blank" w:history="1">
        <w:r w:rsidRPr="007D1C97">
          <w:rPr>
            <w:rFonts w:asciiTheme="minorHAnsi" w:hAnsiTheme="minorHAnsi" w:cstheme="minorHAnsi"/>
            <w:sz w:val="22"/>
            <w:szCs w:val="22"/>
          </w:rPr>
          <w:t>here</w:t>
        </w:r>
      </w:hyperlink>
      <w:r w:rsidRPr="007D1C97">
        <w:rPr>
          <w:rFonts w:asciiTheme="minorHAnsi" w:hAnsiTheme="minorHAnsi" w:cstheme="minorHAnsi"/>
          <w:sz w:val="22"/>
          <w:szCs w:val="22"/>
        </w:rPr>
        <w:t xml:space="preserve"> for more information.</w:t>
      </w:r>
    </w:p>
    <w:p w14:paraId="7E86F8C3" w14:textId="77777777" w:rsidR="007D1C97" w:rsidRPr="007D1C97" w:rsidRDefault="007D1C97" w:rsidP="007D1C97">
      <w:pPr>
        <w:pStyle w:val="NormalWeb"/>
        <w:rPr>
          <w:rFonts w:asciiTheme="minorHAnsi" w:hAnsiTheme="minorHAnsi" w:cstheme="minorHAnsi"/>
          <w:sz w:val="22"/>
          <w:szCs w:val="22"/>
        </w:rPr>
      </w:pPr>
      <w:r w:rsidRPr="007D1C97">
        <w:rPr>
          <w:rFonts w:asciiTheme="minorHAnsi" w:hAnsiTheme="minorHAnsi" w:cstheme="minorHAnsi"/>
          <w:sz w:val="22"/>
          <w:szCs w:val="22"/>
        </w:rPr>
        <w:t>For general information and assistance, reach out to ARP analyst Lynne Carruth at llcarruth@wm.edu.</w:t>
      </w:r>
    </w:p>
    <w:p w14:paraId="316BF079" w14:textId="77777777" w:rsidR="00A26A05" w:rsidRPr="00A26A05" w:rsidRDefault="00A26A05" w:rsidP="00A26A05">
      <w:pPr>
        <w:pStyle w:val="NormalWeb"/>
        <w:rPr>
          <w:rFonts w:asciiTheme="minorHAnsi" w:hAnsiTheme="minorHAnsi" w:cstheme="minorHAnsi"/>
          <w:color w:val="000000"/>
          <w:sz w:val="22"/>
          <w:szCs w:val="22"/>
        </w:rPr>
      </w:pPr>
      <w:r w:rsidRPr="00A26A05">
        <w:rPr>
          <w:rFonts w:asciiTheme="minorHAnsi" w:hAnsiTheme="minorHAnsi" w:cstheme="minorHAnsi"/>
          <w:color w:val="000000"/>
          <w:sz w:val="22"/>
          <w:szCs w:val="22"/>
        </w:rPr>
        <w:t>Project HOPE-Virginia Virginia Department of Education The College of William and Mary – SOE P.O. Box 8795 Williamsburg, VA 23187-8795 Office: (757) 221-4002 Fax: (757) 221-5300 Toll Free in Virginia (877) 455-3412 homlss@wm.edu</w:t>
      </w:r>
    </w:p>
    <w:p w14:paraId="14F53265" w14:textId="77777777" w:rsidR="00A26A05" w:rsidRPr="00A26A05" w:rsidRDefault="00A26A05" w:rsidP="00A26A05">
      <w:pPr>
        <w:pStyle w:val="NormalWeb"/>
        <w:rPr>
          <w:rFonts w:asciiTheme="minorHAnsi" w:hAnsiTheme="minorHAnsi" w:cstheme="minorHAnsi"/>
          <w:color w:val="000000"/>
          <w:sz w:val="22"/>
          <w:szCs w:val="22"/>
        </w:rPr>
      </w:pPr>
      <w:r w:rsidRPr="00A26A05">
        <w:rPr>
          <w:rFonts w:asciiTheme="minorHAnsi" w:hAnsiTheme="minorHAnsi" w:cstheme="minorHAnsi"/>
          <w:color w:val="000000"/>
          <w:sz w:val="22"/>
          <w:szCs w:val="22"/>
        </w:rPr>
        <w:t>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Behind Act (P.L. 107- 110). The purpose of Project HOPE-Virginia is to ensure the enrollment, attendance, and success of homeless children and youth in school.</w:t>
      </w:r>
    </w:p>
    <w:p w14:paraId="3445D430" w14:textId="77777777" w:rsidR="00A26A05" w:rsidRPr="00EB668C" w:rsidRDefault="00A26A05" w:rsidP="00A26A05">
      <w:pPr>
        <w:spacing w:after="0" w:line="287" w:lineRule="auto"/>
        <w:ind w:right="-38"/>
        <w:rPr>
          <w:rFonts w:eastAsia="Cambria" w:cstheme="minorHAnsi"/>
          <w:sz w:val="20"/>
          <w:szCs w:val="20"/>
        </w:rPr>
      </w:pPr>
    </w:p>
    <w:sectPr w:rsidR="00A26A05" w:rsidRPr="00EB668C" w:rsidSect="00EB668C">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ED93" w14:textId="77777777" w:rsidR="00B743B0" w:rsidRDefault="00B743B0" w:rsidP="00EB668C">
      <w:pPr>
        <w:spacing w:after="0" w:line="240" w:lineRule="auto"/>
      </w:pPr>
      <w:r>
        <w:separator/>
      </w:r>
    </w:p>
  </w:endnote>
  <w:endnote w:type="continuationSeparator" w:id="0">
    <w:p w14:paraId="061739F4" w14:textId="77777777" w:rsidR="00B743B0" w:rsidRDefault="00B743B0" w:rsidP="00E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705224"/>
      <w:docPartObj>
        <w:docPartGallery w:val="Page Numbers (Bottom of Page)"/>
        <w:docPartUnique/>
      </w:docPartObj>
    </w:sdtPr>
    <w:sdtEndPr>
      <w:rPr>
        <w:rStyle w:val="PageNumber"/>
      </w:rPr>
    </w:sdtEndPr>
    <w:sdtContent>
      <w:p w14:paraId="359199F4" w14:textId="0640016B" w:rsidR="00EB668C" w:rsidRDefault="00EB668C" w:rsidP="00626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B5E20" w14:textId="77777777" w:rsidR="00EB668C" w:rsidRDefault="00EB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567" w14:textId="0362F136" w:rsidR="00EB668C" w:rsidRDefault="00EB668C" w:rsidP="00EB66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1B61" w14:textId="77777777" w:rsidR="00B743B0" w:rsidRDefault="00B743B0" w:rsidP="00EB668C">
      <w:pPr>
        <w:spacing w:after="0" w:line="240" w:lineRule="auto"/>
      </w:pPr>
      <w:r>
        <w:separator/>
      </w:r>
    </w:p>
  </w:footnote>
  <w:footnote w:type="continuationSeparator" w:id="0">
    <w:p w14:paraId="0FF19DCA" w14:textId="77777777" w:rsidR="00B743B0" w:rsidRDefault="00B743B0" w:rsidP="00EB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B72"/>
    <w:multiLevelType w:val="hybridMultilevel"/>
    <w:tmpl w:val="6EA63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17BEB"/>
    <w:multiLevelType w:val="hybridMultilevel"/>
    <w:tmpl w:val="6654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52C"/>
    <w:multiLevelType w:val="hybridMultilevel"/>
    <w:tmpl w:val="2466BA12"/>
    <w:lvl w:ilvl="0" w:tplc="04090001">
      <w:start w:val="1"/>
      <w:numFmt w:val="bullet"/>
      <w:lvlText w:val=""/>
      <w:lvlJc w:val="left"/>
      <w:pPr>
        <w:ind w:left="524" w:hanging="360"/>
      </w:pPr>
      <w:rPr>
        <w:rFonts w:ascii="Symbol" w:hAnsi="Symbol" w:hint="default"/>
      </w:rPr>
    </w:lvl>
    <w:lvl w:ilvl="1" w:tplc="04090003">
      <w:start w:val="1"/>
      <w:numFmt w:val="bullet"/>
      <w:lvlText w:val="o"/>
      <w:lvlJc w:val="left"/>
      <w:pPr>
        <w:ind w:left="1244" w:hanging="360"/>
      </w:pPr>
      <w:rPr>
        <w:rFonts w:ascii="Courier New" w:hAnsi="Courier New" w:cs="Courier New" w:hint="default"/>
      </w:rPr>
    </w:lvl>
    <w:lvl w:ilvl="2" w:tplc="04090005">
      <w:start w:val="1"/>
      <w:numFmt w:val="bullet"/>
      <w:lvlText w:val=""/>
      <w:lvlJc w:val="left"/>
      <w:pPr>
        <w:ind w:left="1964" w:hanging="360"/>
      </w:pPr>
      <w:rPr>
        <w:rFonts w:ascii="Wingdings" w:hAnsi="Wingdings" w:hint="default"/>
      </w:rPr>
    </w:lvl>
    <w:lvl w:ilvl="3" w:tplc="0409000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 w15:restartNumberingAfterBreak="0">
    <w:nsid w:val="3E685852"/>
    <w:multiLevelType w:val="multilevel"/>
    <w:tmpl w:val="355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70163"/>
    <w:multiLevelType w:val="hybridMultilevel"/>
    <w:tmpl w:val="AA421E7C"/>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E13"/>
    <w:multiLevelType w:val="multilevel"/>
    <w:tmpl w:val="B76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3553A"/>
    <w:multiLevelType w:val="multilevel"/>
    <w:tmpl w:val="BF6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E0276"/>
    <w:multiLevelType w:val="hybridMultilevel"/>
    <w:tmpl w:val="199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819A4"/>
    <w:multiLevelType w:val="hybridMultilevel"/>
    <w:tmpl w:val="BAE0A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DA32BB7"/>
    <w:multiLevelType w:val="hybridMultilevel"/>
    <w:tmpl w:val="EB90A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6218500">
    <w:abstractNumId w:val="2"/>
  </w:num>
  <w:num w:numId="2" w16cid:durableId="750737194">
    <w:abstractNumId w:val="9"/>
  </w:num>
  <w:num w:numId="3" w16cid:durableId="691997669">
    <w:abstractNumId w:val="0"/>
  </w:num>
  <w:num w:numId="4" w16cid:durableId="2112118858">
    <w:abstractNumId w:val="8"/>
  </w:num>
  <w:num w:numId="5" w16cid:durableId="434329848">
    <w:abstractNumId w:val="7"/>
  </w:num>
  <w:num w:numId="6" w16cid:durableId="1021081302">
    <w:abstractNumId w:val="4"/>
  </w:num>
  <w:num w:numId="7" w16cid:durableId="542328292">
    <w:abstractNumId w:val="1"/>
  </w:num>
  <w:num w:numId="8" w16cid:durableId="1420249847">
    <w:abstractNumId w:val="5"/>
  </w:num>
  <w:num w:numId="9" w16cid:durableId="264458041">
    <w:abstractNumId w:val="6"/>
  </w:num>
  <w:num w:numId="10" w16cid:durableId="44068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09"/>
    <w:rsid w:val="00011379"/>
    <w:rsid w:val="00016A9D"/>
    <w:rsid w:val="00052261"/>
    <w:rsid w:val="000575BE"/>
    <w:rsid w:val="00080FE6"/>
    <w:rsid w:val="0016170D"/>
    <w:rsid w:val="0016212C"/>
    <w:rsid w:val="00247276"/>
    <w:rsid w:val="00255D34"/>
    <w:rsid w:val="0026738D"/>
    <w:rsid w:val="002C06F2"/>
    <w:rsid w:val="002E2409"/>
    <w:rsid w:val="00384AFC"/>
    <w:rsid w:val="003E46D9"/>
    <w:rsid w:val="00424646"/>
    <w:rsid w:val="00437E77"/>
    <w:rsid w:val="004E13AF"/>
    <w:rsid w:val="00575C93"/>
    <w:rsid w:val="00586B6D"/>
    <w:rsid w:val="005B3B05"/>
    <w:rsid w:val="005E1D31"/>
    <w:rsid w:val="005E51CC"/>
    <w:rsid w:val="007D1C97"/>
    <w:rsid w:val="007E1E2D"/>
    <w:rsid w:val="007F3928"/>
    <w:rsid w:val="00814C94"/>
    <w:rsid w:val="00821740"/>
    <w:rsid w:val="00856F4D"/>
    <w:rsid w:val="00871E28"/>
    <w:rsid w:val="008A4E1A"/>
    <w:rsid w:val="008C0B44"/>
    <w:rsid w:val="008D19A9"/>
    <w:rsid w:val="008D2D4A"/>
    <w:rsid w:val="008D3381"/>
    <w:rsid w:val="00935ABC"/>
    <w:rsid w:val="009A4A8E"/>
    <w:rsid w:val="009C3C6A"/>
    <w:rsid w:val="00A26A05"/>
    <w:rsid w:val="00A30FF5"/>
    <w:rsid w:val="00A834C3"/>
    <w:rsid w:val="00B374DB"/>
    <w:rsid w:val="00B743B0"/>
    <w:rsid w:val="00B8248B"/>
    <w:rsid w:val="00BC3A72"/>
    <w:rsid w:val="00BC5241"/>
    <w:rsid w:val="00BD73E3"/>
    <w:rsid w:val="00C25298"/>
    <w:rsid w:val="00D01AA2"/>
    <w:rsid w:val="00DA4B33"/>
    <w:rsid w:val="00DE13DD"/>
    <w:rsid w:val="00E8022E"/>
    <w:rsid w:val="00EB0182"/>
    <w:rsid w:val="00EB668C"/>
    <w:rsid w:val="00F45ED9"/>
    <w:rsid w:val="00F5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5F90"/>
  <w15:chartTrackingRefBased/>
  <w15:docId w15:val="{16876905-A6FB-BA4D-9C7A-4524372E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8C"/>
    <w:pPr>
      <w:widowControl w:val="0"/>
      <w:spacing w:after="200" w:line="276" w:lineRule="auto"/>
    </w:pPr>
    <w:rPr>
      <w:sz w:val="22"/>
      <w:szCs w:val="22"/>
    </w:rPr>
  </w:style>
  <w:style w:type="paragraph" w:styleId="Heading1">
    <w:name w:val="heading 1"/>
    <w:basedOn w:val="Normal"/>
    <w:next w:val="Normal"/>
    <w:link w:val="Heading1Char"/>
    <w:uiPriority w:val="9"/>
    <w:qFormat/>
    <w:rsid w:val="00EB6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68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B668C"/>
    <w:rPr>
      <w:color w:val="0563C1" w:themeColor="hyperlink"/>
      <w:u w:val="single"/>
    </w:rPr>
  </w:style>
  <w:style w:type="paragraph" w:styleId="Header">
    <w:name w:val="header"/>
    <w:basedOn w:val="Normal"/>
    <w:link w:val="HeaderChar"/>
    <w:uiPriority w:val="99"/>
    <w:unhideWhenUsed/>
    <w:rsid w:val="00E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8C"/>
    <w:rPr>
      <w:sz w:val="22"/>
      <w:szCs w:val="22"/>
    </w:rPr>
  </w:style>
  <w:style w:type="paragraph" w:styleId="Footer">
    <w:name w:val="footer"/>
    <w:basedOn w:val="Normal"/>
    <w:link w:val="FooterChar"/>
    <w:uiPriority w:val="99"/>
    <w:unhideWhenUsed/>
    <w:rsid w:val="00E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8C"/>
    <w:rPr>
      <w:sz w:val="22"/>
      <w:szCs w:val="22"/>
    </w:rPr>
  </w:style>
  <w:style w:type="character" w:styleId="PageNumber">
    <w:name w:val="page number"/>
    <w:basedOn w:val="DefaultParagraphFont"/>
    <w:uiPriority w:val="99"/>
    <w:semiHidden/>
    <w:unhideWhenUsed/>
    <w:rsid w:val="00EB668C"/>
  </w:style>
  <w:style w:type="paragraph" w:styleId="ListParagraph">
    <w:name w:val="List Paragraph"/>
    <w:basedOn w:val="Normal"/>
    <w:uiPriority w:val="34"/>
    <w:qFormat/>
    <w:rsid w:val="00EB668C"/>
    <w:pPr>
      <w:ind w:left="720"/>
      <w:contextualSpacing/>
    </w:pPr>
  </w:style>
  <w:style w:type="paragraph" w:styleId="NoSpacing">
    <w:name w:val="No Spacing"/>
    <w:uiPriority w:val="1"/>
    <w:qFormat/>
    <w:rsid w:val="00EB668C"/>
    <w:pPr>
      <w:widowControl w:val="0"/>
    </w:pPr>
    <w:rPr>
      <w:sz w:val="22"/>
      <w:szCs w:val="22"/>
    </w:rPr>
  </w:style>
  <w:style w:type="paragraph" w:customStyle="1" w:styleId="Default">
    <w:name w:val="Default"/>
    <w:rsid w:val="00EB668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B668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6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68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45ED9"/>
    <w:rPr>
      <w:color w:val="605E5C"/>
      <w:shd w:val="clear" w:color="auto" w:fill="E1DFDD"/>
    </w:rPr>
  </w:style>
  <w:style w:type="character" w:styleId="FollowedHyperlink">
    <w:name w:val="FollowedHyperlink"/>
    <w:basedOn w:val="DefaultParagraphFont"/>
    <w:uiPriority w:val="99"/>
    <w:semiHidden/>
    <w:unhideWhenUsed/>
    <w:rsid w:val="00F45ED9"/>
    <w:rPr>
      <w:color w:val="954F72" w:themeColor="followedHyperlink"/>
      <w:u w:val="single"/>
    </w:rPr>
  </w:style>
  <w:style w:type="character" w:styleId="CommentReference">
    <w:name w:val="annotation reference"/>
    <w:basedOn w:val="DefaultParagraphFont"/>
    <w:uiPriority w:val="99"/>
    <w:semiHidden/>
    <w:unhideWhenUsed/>
    <w:rsid w:val="00F45ED9"/>
    <w:rPr>
      <w:sz w:val="16"/>
      <w:szCs w:val="16"/>
    </w:rPr>
  </w:style>
  <w:style w:type="paragraph" w:styleId="CommentText">
    <w:name w:val="annotation text"/>
    <w:basedOn w:val="Normal"/>
    <w:link w:val="CommentTextChar"/>
    <w:uiPriority w:val="99"/>
    <w:semiHidden/>
    <w:unhideWhenUsed/>
    <w:rsid w:val="00F45ED9"/>
    <w:pPr>
      <w:spacing w:line="240" w:lineRule="auto"/>
    </w:pPr>
    <w:rPr>
      <w:sz w:val="20"/>
      <w:szCs w:val="20"/>
    </w:rPr>
  </w:style>
  <w:style w:type="character" w:customStyle="1" w:styleId="CommentTextChar">
    <w:name w:val="Comment Text Char"/>
    <w:basedOn w:val="DefaultParagraphFont"/>
    <w:link w:val="CommentText"/>
    <w:uiPriority w:val="99"/>
    <w:semiHidden/>
    <w:rsid w:val="00F45ED9"/>
    <w:rPr>
      <w:sz w:val="20"/>
      <w:szCs w:val="20"/>
    </w:rPr>
  </w:style>
  <w:style w:type="paragraph" w:styleId="CommentSubject">
    <w:name w:val="annotation subject"/>
    <w:basedOn w:val="CommentText"/>
    <w:next w:val="CommentText"/>
    <w:link w:val="CommentSubjectChar"/>
    <w:uiPriority w:val="99"/>
    <w:semiHidden/>
    <w:unhideWhenUsed/>
    <w:rsid w:val="00F45ED9"/>
    <w:rPr>
      <w:b/>
      <w:bCs/>
    </w:rPr>
  </w:style>
  <w:style w:type="character" w:customStyle="1" w:styleId="CommentSubjectChar">
    <w:name w:val="Comment Subject Char"/>
    <w:basedOn w:val="CommentTextChar"/>
    <w:link w:val="CommentSubject"/>
    <w:uiPriority w:val="99"/>
    <w:semiHidden/>
    <w:rsid w:val="00F45ED9"/>
    <w:rPr>
      <w:b/>
      <w:bCs/>
      <w:sz w:val="20"/>
      <w:szCs w:val="20"/>
    </w:rPr>
  </w:style>
  <w:style w:type="paragraph" w:styleId="NormalWeb">
    <w:name w:val="Normal (Web)"/>
    <w:basedOn w:val="Normal"/>
    <w:uiPriority w:val="99"/>
    <w:unhideWhenUsed/>
    <w:rsid w:val="008D338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381"/>
    <w:rPr>
      <w:b/>
      <w:bCs/>
    </w:rPr>
  </w:style>
  <w:style w:type="paragraph" w:customStyle="1" w:styleId="last-child">
    <w:name w:val="last-child"/>
    <w:basedOn w:val="Normal"/>
    <w:rsid w:val="008D338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6A05"/>
    <w:rPr>
      <w:color w:val="605E5C"/>
      <w:shd w:val="clear" w:color="auto" w:fill="E1DFDD"/>
    </w:rPr>
  </w:style>
  <w:style w:type="character" w:styleId="Emphasis">
    <w:name w:val="Emphasis"/>
    <w:basedOn w:val="DefaultParagraphFont"/>
    <w:uiPriority w:val="20"/>
    <w:qFormat/>
    <w:rsid w:val="007F3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026">
      <w:bodyDiv w:val="1"/>
      <w:marLeft w:val="0"/>
      <w:marRight w:val="0"/>
      <w:marTop w:val="0"/>
      <w:marBottom w:val="0"/>
      <w:divBdr>
        <w:top w:val="none" w:sz="0" w:space="0" w:color="auto"/>
        <w:left w:val="none" w:sz="0" w:space="0" w:color="auto"/>
        <w:bottom w:val="none" w:sz="0" w:space="0" w:color="auto"/>
        <w:right w:val="none" w:sz="0" w:space="0" w:color="auto"/>
      </w:divBdr>
    </w:div>
    <w:div w:id="14621949">
      <w:bodyDiv w:val="1"/>
      <w:marLeft w:val="0"/>
      <w:marRight w:val="0"/>
      <w:marTop w:val="0"/>
      <w:marBottom w:val="0"/>
      <w:divBdr>
        <w:top w:val="none" w:sz="0" w:space="0" w:color="auto"/>
        <w:left w:val="none" w:sz="0" w:space="0" w:color="auto"/>
        <w:bottom w:val="none" w:sz="0" w:space="0" w:color="auto"/>
        <w:right w:val="none" w:sz="0" w:space="0" w:color="auto"/>
      </w:divBdr>
    </w:div>
    <w:div w:id="45836985">
      <w:bodyDiv w:val="1"/>
      <w:marLeft w:val="0"/>
      <w:marRight w:val="0"/>
      <w:marTop w:val="0"/>
      <w:marBottom w:val="0"/>
      <w:divBdr>
        <w:top w:val="none" w:sz="0" w:space="0" w:color="auto"/>
        <w:left w:val="none" w:sz="0" w:space="0" w:color="auto"/>
        <w:bottom w:val="none" w:sz="0" w:space="0" w:color="auto"/>
        <w:right w:val="none" w:sz="0" w:space="0" w:color="auto"/>
      </w:divBdr>
    </w:div>
    <w:div w:id="102311008">
      <w:bodyDiv w:val="1"/>
      <w:marLeft w:val="0"/>
      <w:marRight w:val="0"/>
      <w:marTop w:val="0"/>
      <w:marBottom w:val="0"/>
      <w:divBdr>
        <w:top w:val="none" w:sz="0" w:space="0" w:color="auto"/>
        <w:left w:val="none" w:sz="0" w:space="0" w:color="auto"/>
        <w:bottom w:val="none" w:sz="0" w:space="0" w:color="auto"/>
        <w:right w:val="none" w:sz="0" w:space="0" w:color="auto"/>
      </w:divBdr>
    </w:div>
    <w:div w:id="105270789">
      <w:bodyDiv w:val="1"/>
      <w:marLeft w:val="0"/>
      <w:marRight w:val="0"/>
      <w:marTop w:val="0"/>
      <w:marBottom w:val="0"/>
      <w:divBdr>
        <w:top w:val="none" w:sz="0" w:space="0" w:color="auto"/>
        <w:left w:val="none" w:sz="0" w:space="0" w:color="auto"/>
        <w:bottom w:val="none" w:sz="0" w:space="0" w:color="auto"/>
        <w:right w:val="none" w:sz="0" w:space="0" w:color="auto"/>
      </w:divBdr>
    </w:div>
    <w:div w:id="107092406">
      <w:bodyDiv w:val="1"/>
      <w:marLeft w:val="0"/>
      <w:marRight w:val="0"/>
      <w:marTop w:val="0"/>
      <w:marBottom w:val="0"/>
      <w:divBdr>
        <w:top w:val="none" w:sz="0" w:space="0" w:color="auto"/>
        <w:left w:val="none" w:sz="0" w:space="0" w:color="auto"/>
        <w:bottom w:val="none" w:sz="0" w:space="0" w:color="auto"/>
        <w:right w:val="none" w:sz="0" w:space="0" w:color="auto"/>
      </w:divBdr>
    </w:div>
    <w:div w:id="246430356">
      <w:bodyDiv w:val="1"/>
      <w:marLeft w:val="0"/>
      <w:marRight w:val="0"/>
      <w:marTop w:val="0"/>
      <w:marBottom w:val="0"/>
      <w:divBdr>
        <w:top w:val="none" w:sz="0" w:space="0" w:color="auto"/>
        <w:left w:val="none" w:sz="0" w:space="0" w:color="auto"/>
        <w:bottom w:val="none" w:sz="0" w:space="0" w:color="auto"/>
        <w:right w:val="none" w:sz="0" w:space="0" w:color="auto"/>
      </w:divBdr>
    </w:div>
    <w:div w:id="538011916">
      <w:bodyDiv w:val="1"/>
      <w:marLeft w:val="0"/>
      <w:marRight w:val="0"/>
      <w:marTop w:val="0"/>
      <w:marBottom w:val="0"/>
      <w:divBdr>
        <w:top w:val="none" w:sz="0" w:space="0" w:color="auto"/>
        <w:left w:val="none" w:sz="0" w:space="0" w:color="auto"/>
        <w:bottom w:val="none" w:sz="0" w:space="0" w:color="auto"/>
        <w:right w:val="none" w:sz="0" w:space="0" w:color="auto"/>
      </w:divBdr>
    </w:div>
    <w:div w:id="637804259">
      <w:bodyDiv w:val="1"/>
      <w:marLeft w:val="0"/>
      <w:marRight w:val="0"/>
      <w:marTop w:val="0"/>
      <w:marBottom w:val="0"/>
      <w:divBdr>
        <w:top w:val="none" w:sz="0" w:space="0" w:color="auto"/>
        <w:left w:val="none" w:sz="0" w:space="0" w:color="auto"/>
        <w:bottom w:val="none" w:sz="0" w:space="0" w:color="auto"/>
        <w:right w:val="none" w:sz="0" w:space="0" w:color="auto"/>
      </w:divBdr>
    </w:div>
    <w:div w:id="674579285">
      <w:bodyDiv w:val="1"/>
      <w:marLeft w:val="0"/>
      <w:marRight w:val="0"/>
      <w:marTop w:val="0"/>
      <w:marBottom w:val="0"/>
      <w:divBdr>
        <w:top w:val="none" w:sz="0" w:space="0" w:color="auto"/>
        <w:left w:val="none" w:sz="0" w:space="0" w:color="auto"/>
        <w:bottom w:val="none" w:sz="0" w:space="0" w:color="auto"/>
        <w:right w:val="none" w:sz="0" w:space="0" w:color="auto"/>
      </w:divBdr>
    </w:div>
    <w:div w:id="700011509">
      <w:bodyDiv w:val="1"/>
      <w:marLeft w:val="0"/>
      <w:marRight w:val="0"/>
      <w:marTop w:val="0"/>
      <w:marBottom w:val="0"/>
      <w:divBdr>
        <w:top w:val="none" w:sz="0" w:space="0" w:color="auto"/>
        <w:left w:val="none" w:sz="0" w:space="0" w:color="auto"/>
        <w:bottom w:val="none" w:sz="0" w:space="0" w:color="auto"/>
        <w:right w:val="none" w:sz="0" w:space="0" w:color="auto"/>
      </w:divBdr>
    </w:div>
    <w:div w:id="782502393">
      <w:bodyDiv w:val="1"/>
      <w:marLeft w:val="0"/>
      <w:marRight w:val="0"/>
      <w:marTop w:val="0"/>
      <w:marBottom w:val="0"/>
      <w:divBdr>
        <w:top w:val="none" w:sz="0" w:space="0" w:color="auto"/>
        <w:left w:val="none" w:sz="0" w:space="0" w:color="auto"/>
        <w:bottom w:val="none" w:sz="0" w:space="0" w:color="auto"/>
        <w:right w:val="none" w:sz="0" w:space="0" w:color="auto"/>
      </w:divBdr>
    </w:div>
    <w:div w:id="1017729994">
      <w:bodyDiv w:val="1"/>
      <w:marLeft w:val="0"/>
      <w:marRight w:val="0"/>
      <w:marTop w:val="0"/>
      <w:marBottom w:val="0"/>
      <w:divBdr>
        <w:top w:val="none" w:sz="0" w:space="0" w:color="auto"/>
        <w:left w:val="none" w:sz="0" w:space="0" w:color="auto"/>
        <w:bottom w:val="none" w:sz="0" w:space="0" w:color="auto"/>
        <w:right w:val="none" w:sz="0" w:space="0" w:color="auto"/>
      </w:divBdr>
    </w:div>
    <w:div w:id="1039865217">
      <w:bodyDiv w:val="1"/>
      <w:marLeft w:val="0"/>
      <w:marRight w:val="0"/>
      <w:marTop w:val="0"/>
      <w:marBottom w:val="0"/>
      <w:divBdr>
        <w:top w:val="none" w:sz="0" w:space="0" w:color="auto"/>
        <w:left w:val="none" w:sz="0" w:space="0" w:color="auto"/>
        <w:bottom w:val="none" w:sz="0" w:space="0" w:color="auto"/>
        <w:right w:val="none" w:sz="0" w:space="0" w:color="auto"/>
      </w:divBdr>
    </w:div>
    <w:div w:id="1064795394">
      <w:bodyDiv w:val="1"/>
      <w:marLeft w:val="0"/>
      <w:marRight w:val="0"/>
      <w:marTop w:val="0"/>
      <w:marBottom w:val="0"/>
      <w:divBdr>
        <w:top w:val="none" w:sz="0" w:space="0" w:color="auto"/>
        <w:left w:val="none" w:sz="0" w:space="0" w:color="auto"/>
        <w:bottom w:val="none" w:sz="0" w:space="0" w:color="auto"/>
        <w:right w:val="none" w:sz="0" w:space="0" w:color="auto"/>
      </w:divBdr>
    </w:div>
    <w:div w:id="1204365424">
      <w:bodyDiv w:val="1"/>
      <w:marLeft w:val="0"/>
      <w:marRight w:val="0"/>
      <w:marTop w:val="0"/>
      <w:marBottom w:val="0"/>
      <w:divBdr>
        <w:top w:val="none" w:sz="0" w:space="0" w:color="auto"/>
        <w:left w:val="none" w:sz="0" w:space="0" w:color="auto"/>
        <w:bottom w:val="none" w:sz="0" w:space="0" w:color="auto"/>
        <w:right w:val="none" w:sz="0" w:space="0" w:color="auto"/>
      </w:divBdr>
    </w:div>
    <w:div w:id="1553148577">
      <w:bodyDiv w:val="1"/>
      <w:marLeft w:val="0"/>
      <w:marRight w:val="0"/>
      <w:marTop w:val="0"/>
      <w:marBottom w:val="0"/>
      <w:divBdr>
        <w:top w:val="none" w:sz="0" w:space="0" w:color="auto"/>
        <w:left w:val="none" w:sz="0" w:space="0" w:color="auto"/>
        <w:bottom w:val="none" w:sz="0" w:space="0" w:color="auto"/>
        <w:right w:val="none" w:sz="0" w:space="0" w:color="auto"/>
      </w:divBdr>
    </w:div>
    <w:div w:id="1557665978">
      <w:bodyDiv w:val="1"/>
      <w:marLeft w:val="0"/>
      <w:marRight w:val="0"/>
      <w:marTop w:val="0"/>
      <w:marBottom w:val="0"/>
      <w:divBdr>
        <w:top w:val="none" w:sz="0" w:space="0" w:color="auto"/>
        <w:left w:val="none" w:sz="0" w:space="0" w:color="auto"/>
        <w:bottom w:val="none" w:sz="0" w:space="0" w:color="auto"/>
        <w:right w:val="none" w:sz="0" w:space="0" w:color="auto"/>
      </w:divBdr>
    </w:div>
    <w:div w:id="1629893834">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781098660">
      <w:bodyDiv w:val="1"/>
      <w:marLeft w:val="0"/>
      <w:marRight w:val="0"/>
      <w:marTop w:val="0"/>
      <w:marBottom w:val="0"/>
      <w:divBdr>
        <w:top w:val="none" w:sz="0" w:space="0" w:color="auto"/>
        <w:left w:val="none" w:sz="0" w:space="0" w:color="auto"/>
        <w:bottom w:val="none" w:sz="0" w:space="0" w:color="auto"/>
        <w:right w:val="none" w:sz="0" w:space="0" w:color="auto"/>
      </w:divBdr>
    </w:div>
    <w:div w:id="1852834503">
      <w:bodyDiv w:val="1"/>
      <w:marLeft w:val="0"/>
      <w:marRight w:val="0"/>
      <w:marTop w:val="0"/>
      <w:marBottom w:val="0"/>
      <w:divBdr>
        <w:top w:val="none" w:sz="0" w:space="0" w:color="auto"/>
        <w:left w:val="none" w:sz="0" w:space="0" w:color="auto"/>
        <w:bottom w:val="none" w:sz="0" w:space="0" w:color="auto"/>
        <w:right w:val="none" w:sz="0" w:space="0" w:color="auto"/>
      </w:divBdr>
      <w:divsChild>
        <w:div w:id="730689422">
          <w:marLeft w:val="0"/>
          <w:marRight w:val="0"/>
          <w:marTop w:val="0"/>
          <w:marBottom w:val="0"/>
          <w:divBdr>
            <w:top w:val="none" w:sz="0" w:space="0" w:color="auto"/>
            <w:left w:val="none" w:sz="0" w:space="0" w:color="auto"/>
            <w:bottom w:val="none" w:sz="0" w:space="0" w:color="auto"/>
            <w:right w:val="none" w:sz="0" w:space="0" w:color="auto"/>
          </w:divBdr>
        </w:div>
      </w:divsChild>
    </w:div>
    <w:div w:id="20495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buffkin@wm.edu" TargetMode="External"/><Relationship Id="rId13" Type="http://schemas.openxmlformats.org/officeDocument/2006/relationships/hyperlink" Target="https://schoolhouseconnection.org/wp-content/uploads/2022/03/Using-ARP-HCY-Funds-to-Meet-Students-Needs.pdf" TargetMode="External"/><Relationship Id="rId18" Type="http://schemas.openxmlformats.org/officeDocument/2006/relationships/hyperlink" Target="https://education.wm.edu/centers/hope/publications/infobriefs/intersection-of-mckinney-vento-idea.pdf" TargetMode="External"/><Relationship Id="rId26" Type="http://schemas.openxmlformats.org/officeDocument/2006/relationships/hyperlink" Target="https://www.hud.gov/states/virginia/renting/hawebsites" TargetMode="External"/><Relationship Id="rId3" Type="http://schemas.openxmlformats.org/officeDocument/2006/relationships/styles" Target="styles.xml"/><Relationship Id="rId21" Type="http://schemas.openxmlformats.org/officeDocument/2006/relationships/hyperlink" Target="https://nche.ed.gov/wp-content/uploads/2022/08/disabilities-brief.pdf" TargetMode="External"/><Relationship Id="rId7" Type="http://schemas.openxmlformats.org/officeDocument/2006/relationships/endnotes" Target="endnotes.xml"/><Relationship Id="rId12" Type="http://schemas.openxmlformats.org/officeDocument/2006/relationships/hyperlink" Target="https://va-career-works.myjourney.com/" TargetMode="External"/><Relationship Id="rId17" Type="http://schemas.openxmlformats.org/officeDocument/2006/relationships/image" Target="media/image2.jpeg"/><Relationship Id="rId25" Type="http://schemas.openxmlformats.org/officeDocument/2006/relationships/hyperlink" Target="https://www.dhcd.virginia.gov/sites/default/files/Docx/vhsp/crisis-assistance-directory.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nche.ed.gov/wp-content/uploads/2018/10/idea_par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careerworks.com/find-your-career-center/" TargetMode="External"/><Relationship Id="rId24" Type="http://schemas.openxmlformats.org/officeDocument/2006/relationships/hyperlink" Target="https://cpacinc.org/docs/Supporting-Homeless-Students-with-Disabilities.pdf" TargetMode="External"/><Relationship Id="rId5" Type="http://schemas.openxmlformats.org/officeDocument/2006/relationships/webSettings" Target="webSettings.xml"/><Relationship Id="rId15" Type="http://schemas.openxmlformats.org/officeDocument/2006/relationships/hyperlink" Target="https://www.youtube.com/watch?v=ZlUvl_yvtbA" TargetMode="External"/><Relationship Id="rId23" Type="http://schemas.openxmlformats.org/officeDocument/2006/relationships/hyperlink" Target="https://education.wm.edu/centers/hope/publications/infobriefs/documents/unlockingfamilies2014.pdf" TargetMode="External"/><Relationship Id="rId28" Type="http://schemas.openxmlformats.org/officeDocument/2006/relationships/footer" Target="footer2.xml"/><Relationship Id="rId10" Type="http://schemas.openxmlformats.org/officeDocument/2006/relationships/hyperlink" Target="mailto:mcbuffkin@wm.edu" TargetMode="External"/><Relationship Id="rId19" Type="http://schemas.openxmlformats.org/officeDocument/2006/relationships/hyperlink" Target="https://files.eric.ed.gov/fulltext/ED574610.pdf" TargetMode="External"/><Relationship Id="rId4" Type="http://schemas.openxmlformats.org/officeDocument/2006/relationships/settings" Target="settings.xml"/><Relationship Id="rId9" Type="http://schemas.openxmlformats.org/officeDocument/2006/relationships/hyperlink" Target="https://homlss.wixsite.com/website" TargetMode="External"/><Relationship Id="rId14" Type="http://schemas.openxmlformats.org/officeDocument/2006/relationships/hyperlink" Target="https://www.rcps.info/cms/one.aspx?pageId=2014934" TargetMode="External"/><Relationship Id="rId22" Type="http://schemas.openxmlformats.org/officeDocument/2006/relationships/hyperlink" Target="https://cpacinc.org/docs/Supporting-Homeless-Students-with-Disabilities.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B89E-955E-4B55-9FCE-6B5FB22E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Wolfenden, Olivia</dc:creator>
  <cp:keywords/>
  <dc:description/>
  <cp:lastModifiedBy>Miller, Kathryn</cp:lastModifiedBy>
  <cp:revision>2</cp:revision>
  <dcterms:created xsi:type="dcterms:W3CDTF">2023-02-28T14:46:00Z</dcterms:created>
  <dcterms:modified xsi:type="dcterms:W3CDTF">2023-02-28T14:46:00Z</dcterms:modified>
</cp:coreProperties>
</file>